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21822" w14:textId="45001C8E" w:rsidR="003D48E8" w:rsidRDefault="003F28B0" w:rsidP="003D48E8">
      <w:pPr>
        <w:tabs>
          <w:tab w:val="right" w:pos="10440"/>
        </w:tabs>
        <w:spacing w:line="216" w:lineRule="auto"/>
        <w:jc w:val="center"/>
        <w:rPr>
          <w:rFonts w:ascii="Calibri" w:hAnsi="Calibri" w:cs="Tahoma"/>
          <w:smallCaps/>
          <w:color w:val="244061" w:themeColor="accent1" w:themeShade="80"/>
          <w:sz w:val="30"/>
          <w:szCs w:val="30"/>
        </w:rPr>
      </w:pPr>
      <w:bookmarkStart w:id="0" w:name="OLE_LINK2"/>
      <w:bookmarkStart w:id="1" w:name="OLE_LINK1"/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pacing w:val="20"/>
          <w:sz w:val="44"/>
          <w:szCs w:val="44"/>
        </w:rPr>
        <w:t>David</w:t>
      </w:r>
      <w:r w:rsidR="00202C60"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pacing w:val="20"/>
          <w:sz w:val="44"/>
          <w:szCs w:val="44"/>
        </w:rPr>
        <w:t xml:space="preserve"> </w:t>
      </w:r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pacing w:val="20"/>
          <w:sz w:val="44"/>
          <w:szCs w:val="44"/>
        </w:rPr>
        <w:t>N</w:t>
      </w:r>
      <w:r w:rsidR="00202C60"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pacing w:val="20"/>
          <w:sz w:val="44"/>
          <w:szCs w:val="44"/>
        </w:rPr>
        <w:t>ajjar</w:t>
      </w:r>
      <w:r w:rsidR="00D21385" w:rsidRPr="00B84814">
        <w:rPr>
          <w:rFonts w:ascii="Calibri" w:hAnsi="Calibri" w:cs="Tahoma"/>
          <w:b/>
          <w:smallCaps/>
          <w:color w:val="244061" w:themeColor="accent1" w:themeShade="80"/>
          <w:sz w:val="36"/>
          <w:szCs w:val="36"/>
        </w:rPr>
        <w:t xml:space="preserve">, </w:t>
      </w:r>
      <w:r w:rsidR="00D21385" w:rsidRPr="00B84814">
        <w:rPr>
          <w:rFonts w:ascii="Calibri" w:hAnsi="Calibri" w:cs="Tahoma"/>
          <w:smallCaps/>
          <w:color w:val="244061" w:themeColor="accent1" w:themeShade="80"/>
          <w:sz w:val="30"/>
          <w:szCs w:val="30"/>
        </w:rPr>
        <w:t>BEng, MSC, MBA</w:t>
      </w:r>
    </w:p>
    <w:p w14:paraId="4775B597" w14:textId="6B148F97" w:rsidR="00202C60" w:rsidRPr="00B84814" w:rsidRDefault="00202C60" w:rsidP="003D48E8">
      <w:pPr>
        <w:tabs>
          <w:tab w:val="right" w:pos="10440"/>
        </w:tabs>
        <w:spacing w:after="120" w:line="216" w:lineRule="auto"/>
        <w:jc w:val="center"/>
        <w:rPr>
          <w:rFonts w:ascii="Calibri" w:eastAsia="Times New Roman" w:hAnsi="Calibri" w:cs="Calibri"/>
          <w:bCs/>
          <w:sz w:val="22"/>
          <w:szCs w:val="21"/>
        </w:rPr>
      </w:pPr>
      <w:r w:rsidRPr="00B84814">
        <w:rPr>
          <w:rFonts w:ascii="Calibri" w:eastAsia="Times New Roman" w:hAnsi="Calibri" w:cs="Calibri"/>
          <w:b/>
          <w:sz w:val="22"/>
          <w:szCs w:val="21"/>
        </w:rPr>
        <w:t>+44 07375 643659</w:t>
      </w:r>
      <w:r w:rsidR="006D5973" w:rsidRPr="00B84814">
        <w:rPr>
          <w:rFonts w:ascii="Calibri" w:eastAsia="Times New Roman" w:hAnsi="Calibri" w:cs="Calibri"/>
          <w:sz w:val="22"/>
          <w:szCs w:val="21"/>
        </w:rPr>
        <w:t xml:space="preserve"> </w:t>
      </w:r>
      <w:r w:rsidR="006D5973" w:rsidRPr="00B84814">
        <w:rPr>
          <w:rFonts w:ascii="Calibri" w:eastAsia="Times New Roman" w:hAnsi="Calibri" w:cs="Calibri"/>
          <w:b/>
          <w:sz w:val="25"/>
          <w:szCs w:val="25"/>
        </w:rPr>
        <w:sym w:font="Wingdings" w:char="F0A7"/>
      </w:r>
      <w:r w:rsidR="00D21385" w:rsidRPr="00B84814">
        <w:rPr>
          <w:rFonts w:ascii="Calibri" w:eastAsia="Times New Roman" w:hAnsi="Calibri" w:cs="Calibri"/>
          <w:sz w:val="22"/>
          <w:szCs w:val="21"/>
        </w:rPr>
        <w:t xml:space="preserve"> </w:t>
      </w:r>
      <w:r w:rsidR="000220B5">
        <w:rPr>
          <w:rFonts w:ascii="Calibri" w:eastAsia="Times New Roman" w:hAnsi="Calibri" w:cs="Calibri"/>
          <w:sz w:val="22"/>
          <w:szCs w:val="21"/>
        </w:rPr>
        <w:t>British Citizen</w:t>
      </w:r>
    </w:p>
    <w:p w14:paraId="09C42D3D" w14:textId="278743F4" w:rsidR="00202C60" w:rsidRPr="00B84814" w:rsidRDefault="007F7CCB" w:rsidP="003D48E8">
      <w:pPr>
        <w:shd w:val="clear" w:color="auto" w:fill="244061"/>
        <w:spacing w:before="40" w:line="216" w:lineRule="auto"/>
        <w:jc w:val="center"/>
        <w:rPr>
          <w:rFonts w:ascii="Calibri" w:eastAsia="Times New Roman" w:hAnsi="Calibri" w:cs="Calibri"/>
          <w:b/>
          <w:color w:val="FFFFFF"/>
          <w:sz w:val="25"/>
          <w:szCs w:val="25"/>
        </w:rPr>
      </w:pPr>
      <w:r>
        <w:rPr>
          <w:rFonts w:ascii="Calibri" w:eastAsia="Times New Roman" w:hAnsi="Calibri" w:cs="Calibri"/>
          <w:b/>
          <w:color w:val="FFFFFF"/>
          <w:sz w:val="25"/>
          <w:szCs w:val="25"/>
        </w:rPr>
        <w:t>Digital Transformation</w:t>
      </w:r>
      <w:r w:rsidR="00202C60" w:rsidRPr="00B84814">
        <w:rPr>
          <w:rFonts w:ascii="Calibri" w:eastAsia="Times New Roman" w:hAnsi="Calibri" w:cs="Calibri"/>
          <w:b/>
          <w:color w:val="FFFFFF"/>
          <w:sz w:val="25"/>
          <w:szCs w:val="25"/>
        </w:rPr>
        <w:t xml:space="preserve"> </w:t>
      </w:r>
      <w:r w:rsidR="006D5973" w:rsidRPr="00B84814">
        <w:rPr>
          <w:rFonts w:ascii="Calibri" w:eastAsia="Times New Roman" w:hAnsi="Calibri" w:cs="Calibri"/>
          <w:b/>
          <w:color w:val="FFFFFF"/>
          <w:sz w:val="25"/>
          <w:szCs w:val="25"/>
        </w:rPr>
        <w:sym w:font="Wingdings" w:char="F0A7"/>
      </w:r>
      <w:r w:rsidR="00202C60" w:rsidRPr="00B84814">
        <w:rPr>
          <w:rFonts w:ascii="Calibri" w:eastAsia="Times New Roman" w:hAnsi="Calibri" w:cs="Calibri"/>
          <w:b/>
          <w:color w:val="FFFFFF"/>
          <w:sz w:val="25"/>
          <w:szCs w:val="25"/>
        </w:rPr>
        <w:t xml:space="preserve"> </w:t>
      </w:r>
      <w:r w:rsidR="007452CC">
        <w:rPr>
          <w:rFonts w:ascii="Calibri" w:eastAsia="Times New Roman" w:hAnsi="Calibri" w:cs="Calibri"/>
          <w:b/>
          <w:color w:val="FFFFFF"/>
          <w:sz w:val="25"/>
          <w:szCs w:val="25"/>
        </w:rPr>
        <w:t>Cloud</w:t>
      </w:r>
      <w:r w:rsidR="00306A69">
        <w:rPr>
          <w:rFonts w:ascii="Calibri" w:eastAsia="Times New Roman" w:hAnsi="Calibri" w:cs="Calibri"/>
          <w:b/>
          <w:color w:val="FFFFFF"/>
          <w:sz w:val="25"/>
          <w:szCs w:val="25"/>
        </w:rPr>
        <w:t xml:space="preserve"> </w:t>
      </w:r>
      <w:r w:rsidR="00136E98">
        <w:rPr>
          <w:rFonts w:ascii="Calibri" w:eastAsia="Times New Roman" w:hAnsi="Calibri" w:cs="Calibri"/>
          <w:b/>
          <w:color w:val="FFFFFF"/>
          <w:sz w:val="25"/>
          <w:szCs w:val="25"/>
        </w:rPr>
        <w:t>Transformation</w:t>
      </w:r>
      <w:r w:rsidR="00202C60" w:rsidRPr="00B84814">
        <w:rPr>
          <w:rFonts w:ascii="Calibri" w:eastAsia="Times New Roman" w:hAnsi="Calibri" w:cs="Calibri"/>
          <w:b/>
          <w:color w:val="FFFFFF"/>
        </w:rPr>
        <w:t xml:space="preserve"> </w:t>
      </w:r>
      <w:r w:rsidR="006D5973" w:rsidRPr="00B84814">
        <w:rPr>
          <w:rFonts w:ascii="Calibri" w:eastAsia="Times New Roman" w:hAnsi="Calibri" w:cs="Calibri"/>
          <w:b/>
          <w:color w:val="FFFFFF"/>
          <w:sz w:val="25"/>
          <w:szCs w:val="25"/>
        </w:rPr>
        <w:sym w:font="Wingdings" w:char="F0A7"/>
      </w:r>
      <w:r w:rsidR="00202C60" w:rsidRPr="00B84814">
        <w:rPr>
          <w:rFonts w:ascii="Calibri" w:eastAsia="Times New Roman" w:hAnsi="Calibri" w:cs="Calibri"/>
          <w:b/>
          <w:color w:val="FFFFFF"/>
        </w:rPr>
        <w:t xml:space="preserve"> </w:t>
      </w:r>
      <w:r w:rsidR="00D95ACC">
        <w:rPr>
          <w:rFonts w:ascii="Calibri" w:eastAsia="Times New Roman" w:hAnsi="Calibri" w:cs="Calibri"/>
          <w:b/>
          <w:color w:val="FFFFFF"/>
          <w:sz w:val="25"/>
          <w:szCs w:val="25"/>
        </w:rPr>
        <w:t>Programme</w:t>
      </w:r>
      <w:r w:rsidR="00202C60" w:rsidRPr="00F048D4">
        <w:rPr>
          <w:rFonts w:ascii="Calibri" w:eastAsia="Times New Roman" w:hAnsi="Calibri" w:cs="Calibri"/>
          <w:b/>
          <w:color w:val="FFFFFF"/>
          <w:sz w:val="25"/>
          <w:szCs w:val="25"/>
        </w:rPr>
        <w:t xml:space="preserve"> Management</w:t>
      </w:r>
    </w:p>
    <w:bookmarkEnd w:id="0"/>
    <w:bookmarkEnd w:id="1"/>
    <w:p w14:paraId="158EDAD0" w14:textId="6AAF782E" w:rsidR="002E4890" w:rsidRPr="00B84814" w:rsidRDefault="00854678" w:rsidP="00654B45">
      <w:pPr>
        <w:shd w:val="clear" w:color="auto" w:fill="F2F2F2"/>
        <w:tabs>
          <w:tab w:val="left" w:pos="-1440"/>
          <w:tab w:val="left" w:pos="-720"/>
        </w:tabs>
        <w:overflowPunct w:val="0"/>
        <w:autoSpaceDE w:val="0"/>
        <w:autoSpaceDN w:val="0"/>
        <w:adjustRightInd w:val="0"/>
        <w:spacing w:after="80" w:line="216" w:lineRule="auto"/>
        <w:jc w:val="center"/>
        <w:rPr>
          <w:rFonts w:ascii="Calibri" w:eastAsia="Times New Roman" w:hAnsi="Calibri" w:cs="Times New Roman"/>
          <w:spacing w:val="-2"/>
          <w:sz w:val="22"/>
          <w:szCs w:val="22"/>
        </w:rPr>
      </w:pPr>
      <w:r>
        <w:rPr>
          <w:rFonts w:ascii="Calibri" w:eastAsia="Times New Roman" w:hAnsi="Calibri" w:cs="Times New Roman"/>
          <w:spacing w:val="-2"/>
          <w:sz w:val="22"/>
          <w:szCs w:val="22"/>
        </w:rPr>
        <w:t xml:space="preserve">Certified </w:t>
      </w:r>
      <w:proofErr w:type="spellStart"/>
      <w:r w:rsidR="00CA08E2">
        <w:rPr>
          <w:rFonts w:ascii="Calibri" w:eastAsia="Times New Roman" w:hAnsi="Calibri" w:cs="Times New Roman"/>
          <w:spacing w:val="-2"/>
          <w:sz w:val="22"/>
          <w:szCs w:val="22"/>
        </w:rPr>
        <w:t>SAFe</w:t>
      </w:r>
      <w:proofErr w:type="spellEnd"/>
      <w:r w:rsidR="00CA08E2">
        <w:rPr>
          <w:rFonts w:ascii="Calibri" w:eastAsia="Times New Roman" w:hAnsi="Calibri" w:cs="Times New Roman"/>
          <w:spacing w:val="-2"/>
          <w:sz w:val="22"/>
          <w:szCs w:val="22"/>
        </w:rPr>
        <w:t xml:space="preserve"> 5.0 Agilist</w:t>
      </w:r>
      <w:r w:rsidR="00CA08E2" w:rsidRPr="00B84814">
        <w:rPr>
          <w:rFonts w:ascii="Calibri" w:eastAsia="Times New Roman" w:hAnsi="Calibri" w:cs="Times New Roman"/>
          <w:spacing w:val="-2"/>
          <w:sz w:val="22"/>
          <w:szCs w:val="22"/>
        </w:rPr>
        <w:t xml:space="preserve"> &amp; </w:t>
      </w:r>
      <w:r w:rsidR="00355A4B">
        <w:rPr>
          <w:rFonts w:ascii="Calibri" w:eastAsia="Times New Roman" w:hAnsi="Calibri" w:cs="Times New Roman"/>
          <w:spacing w:val="-2"/>
          <w:sz w:val="22"/>
          <w:szCs w:val="22"/>
        </w:rPr>
        <w:t>ERP Cloud</w:t>
      </w:r>
      <w:r w:rsidR="00FD3EF5" w:rsidRPr="00B84814">
        <w:rPr>
          <w:rFonts w:ascii="Calibri" w:eastAsia="Times New Roman" w:hAnsi="Calibri" w:cs="Times New Roman"/>
          <w:spacing w:val="-2"/>
          <w:sz w:val="22"/>
          <w:szCs w:val="22"/>
        </w:rPr>
        <w:t xml:space="preserve"> | </w:t>
      </w:r>
      <w:r w:rsidR="002F270F">
        <w:rPr>
          <w:rFonts w:ascii="Calibri" w:eastAsia="Times New Roman" w:hAnsi="Calibri" w:cs="Times New Roman"/>
          <w:spacing w:val="-2"/>
          <w:sz w:val="22"/>
          <w:szCs w:val="22"/>
        </w:rPr>
        <w:t>IaaS, SaaS, PaaS</w:t>
      </w:r>
      <w:r w:rsidR="00A85B18">
        <w:rPr>
          <w:rFonts w:ascii="Calibri" w:eastAsia="Times New Roman" w:hAnsi="Calibri" w:cs="Times New Roman"/>
          <w:spacing w:val="-2"/>
          <w:sz w:val="22"/>
          <w:szCs w:val="22"/>
        </w:rPr>
        <w:t xml:space="preserve">, </w:t>
      </w:r>
      <w:r w:rsidR="0063244D">
        <w:rPr>
          <w:rFonts w:ascii="Calibri" w:eastAsia="Times New Roman" w:hAnsi="Calibri" w:cs="Times New Roman"/>
          <w:spacing w:val="-2"/>
          <w:sz w:val="22"/>
          <w:szCs w:val="22"/>
        </w:rPr>
        <w:t xml:space="preserve">CRM, </w:t>
      </w:r>
      <w:r w:rsidR="005C2B28">
        <w:rPr>
          <w:rFonts w:ascii="Calibri" w:eastAsia="Times New Roman" w:hAnsi="Calibri" w:cs="Times New Roman"/>
          <w:spacing w:val="-2"/>
          <w:sz w:val="22"/>
          <w:szCs w:val="22"/>
        </w:rPr>
        <w:t>ERP</w:t>
      </w:r>
      <w:r w:rsidR="00F21DE7">
        <w:rPr>
          <w:rFonts w:ascii="Calibri" w:eastAsia="Times New Roman" w:hAnsi="Calibri" w:cs="Times New Roman"/>
          <w:spacing w:val="-2"/>
          <w:sz w:val="22"/>
          <w:szCs w:val="22"/>
        </w:rPr>
        <w:t xml:space="preserve"> SaaS</w:t>
      </w:r>
      <w:r w:rsidR="00FD3EF5" w:rsidRPr="00B84814">
        <w:rPr>
          <w:rFonts w:ascii="Calibri" w:eastAsia="Times New Roman" w:hAnsi="Calibri" w:cs="Times New Roman"/>
          <w:spacing w:val="-2"/>
          <w:sz w:val="22"/>
          <w:szCs w:val="22"/>
        </w:rPr>
        <w:t xml:space="preserve"> / </w:t>
      </w:r>
      <w:r w:rsidR="005C2B28">
        <w:rPr>
          <w:rFonts w:ascii="Calibri" w:eastAsia="Times New Roman" w:hAnsi="Calibri" w:cs="Times New Roman"/>
          <w:spacing w:val="-2"/>
          <w:sz w:val="22"/>
          <w:szCs w:val="22"/>
        </w:rPr>
        <w:t>Data Analytics</w:t>
      </w:r>
    </w:p>
    <w:p w14:paraId="5143F88C" w14:textId="356A3F74" w:rsidR="003254E9" w:rsidRPr="00A96850" w:rsidRDefault="000C7F6D" w:rsidP="00654B45">
      <w:pPr>
        <w:spacing w:before="100" w:line="216" w:lineRule="auto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 xml:space="preserve">A </w:t>
      </w:r>
      <w:r w:rsidR="00136E98">
        <w:rPr>
          <w:rFonts w:ascii="Calibri" w:eastAsia="Times New Roman" w:hAnsi="Calibri" w:cs="Times New Roman"/>
          <w:b/>
          <w:sz w:val="20"/>
          <w:szCs w:val="20"/>
        </w:rPr>
        <w:t>Programme</w:t>
      </w:r>
      <w:r w:rsidR="00F763C9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F518A3">
        <w:rPr>
          <w:rFonts w:ascii="Calibri" w:eastAsia="Times New Roman" w:hAnsi="Calibri" w:cs="Times New Roman"/>
          <w:b/>
          <w:sz w:val="20"/>
          <w:szCs w:val="20"/>
        </w:rPr>
        <w:t>Manager</w:t>
      </w:r>
      <w:r w:rsidR="00D16533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202C60" w:rsidRPr="00B84814">
        <w:rPr>
          <w:rFonts w:ascii="Calibri" w:eastAsia="Times New Roman" w:hAnsi="Calibri" w:cs="Times New Roman"/>
          <w:sz w:val="20"/>
          <w:szCs w:val="20"/>
        </w:rPr>
        <w:t xml:space="preserve">with global business acumen and a history of rapid, progressive technical leadership </w:t>
      </w:r>
      <w:r w:rsidR="00202C60" w:rsidRPr="00B84814">
        <w:rPr>
          <w:rFonts w:ascii="Calibri" w:eastAsia="Calibri" w:hAnsi="Calibri" w:cs="Times New Roman"/>
          <w:sz w:val="20"/>
          <w:szCs w:val="20"/>
        </w:rPr>
        <w:t xml:space="preserve">on strategic, time-critical </w:t>
      </w:r>
      <w:r w:rsidR="00D95ACC">
        <w:rPr>
          <w:rFonts w:ascii="Calibri" w:eastAsia="Calibri" w:hAnsi="Calibri" w:cs="Times New Roman"/>
          <w:sz w:val="20"/>
          <w:szCs w:val="20"/>
        </w:rPr>
        <w:t>Programme</w:t>
      </w:r>
      <w:r w:rsidR="00202C60" w:rsidRPr="00B84814">
        <w:rPr>
          <w:rFonts w:ascii="Calibri" w:eastAsia="Calibri" w:hAnsi="Calibri" w:cs="Times New Roman"/>
          <w:sz w:val="20"/>
          <w:szCs w:val="20"/>
        </w:rPr>
        <w:t>s for enterprises</w:t>
      </w:r>
      <w:r w:rsidR="002D78ED" w:rsidRPr="00B84814">
        <w:rPr>
          <w:rFonts w:ascii="Calibri" w:eastAsia="Calibri" w:hAnsi="Calibri" w:cs="Times New Roman"/>
          <w:sz w:val="20"/>
          <w:szCs w:val="20"/>
        </w:rPr>
        <w:t xml:space="preserve"> across public and private sectors</w:t>
      </w:r>
      <w:r w:rsidR="00202C60" w:rsidRPr="00B84814">
        <w:rPr>
          <w:rFonts w:ascii="Calibri" w:eastAsia="Calibri" w:hAnsi="Calibri" w:cs="Times New Roman"/>
          <w:sz w:val="20"/>
          <w:szCs w:val="20"/>
        </w:rPr>
        <w:t xml:space="preserve">. </w:t>
      </w:r>
      <w:r w:rsidR="00E2261A" w:rsidRPr="00B84814">
        <w:rPr>
          <w:rFonts w:ascii="Calibri" w:eastAsia="Times New Roman" w:hAnsi="Calibri" w:cs="Times New Roman"/>
          <w:sz w:val="20"/>
          <w:szCs w:val="20"/>
        </w:rPr>
        <w:t>Adept at</w:t>
      </w:r>
      <w:r w:rsidR="00202C60" w:rsidRPr="00B84814">
        <w:rPr>
          <w:rFonts w:ascii="Calibri" w:eastAsia="Times New Roman" w:hAnsi="Calibri" w:cs="Times New Roman"/>
          <w:sz w:val="20"/>
          <w:szCs w:val="20"/>
        </w:rPr>
        <w:t xml:space="preserve"> shaping and executing on </w:t>
      </w:r>
      <w:r w:rsidR="00F7574B">
        <w:rPr>
          <w:rFonts w:ascii="Calibri" w:eastAsia="Times New Roman" w:hAnsi="Calibri" w:cs="Times New Roman"/>
          <w:sz w:val="20"/>
          <w:szCs w:val="20"/>
        </w:rPr>
        <w:t xml:space="preserve">cloud </w:t>
      </w:r>
      <w:r w:rsidR="00202C60" w:rsidRPr="00B84814">
        <w:rPr>
          <w:rFonts w:ascii="Calibri" w:eastAsia="Times New Roman" w:hAnsi="Calibri" w:cs="Times New Roman"/>
          <w:sz w:val="20"/>
          <w:szCs w:val="20"/>
        </w:rPr>
        <w:t xml:space="preserve">strategy </w:t>
      </w:r>
      <w:r w:rsidR="00B73678" w:rsidRPr="00B84814">
        <w:rPr>
          <w:rFonts w:ascii="Calibri" w:eastAsia="Times New Roman" w:hAnsi="Calibri" w:cs="Times New Roman"/>
          <w:sz w:val="20"/>
          <w:szCs w:val="20"/>
        </w:rPr>
        <w:t xml:space="preserve">to </w:t>
      </w:r>
      <w:r w:rsidR="000C6C9E" w:rsidRPr="00B84814">
        <w:rPr>
          <w:rFonts w:ascii="Calibri" w:eastAsia="Times New Roman" w:hAnsi="Calibri" w:cs="Times New Roman"/>
          <w:sz w:val="20"/>
          <w:szCs w:val="20"/>
        </w:rPr>
        <w:t>innovate and</w:t>
      </w:r>
      <w:r w:rsidR="00202C60" w:rsidRPr="00B84814">
        <w:rPr>
          <w:rFonts w:ascii="Calibri" w:eastAsia="Times New Roman" w:hAnsi="Calibri" w:cs="Times New Roman"/>
          <w:sz w:val="20"/>
          <w:szCs w:val="20"/>
        </w:rPr>
        <w:t xml:space="preserve"> dep</w:t>
      </w:r>
      <w:r w:rsidR="00D24A35" w:rsidRPr="00B84814">
        <w:rPr>
          <w:rFonts w:ascii="Calibri" w:eastAsia="Times New Roman" w:hAnsi="Calibri" w:cs="Times New Roman"/>
          <w:sz w:val="20"/>
          <w:szCs w:val="20"/>
        </w:rPr>
        <w:t>loy cutting-edge</w:t>
      </w:r>
      <w:r w:rsidR="006E21FC">
        <w:rPr>
          <w:rFonts w:ascii="Calibri" w:eastAsia="Times New Roman" w:hAnsi="Calibri" w:cs="Times New Roman"/>
          <w:sz w:val="20"/>
          <w:szCs w:val="20"/>
        </w:rPr>
        <w:t xml:space="preserve"> Cloud </w:t>
      </w:r>
      <w:r w:rsidR="00D24A35" w:rsidRPr="00B84814">
        <w:rPr>
          <w:rFonts w:ascii="Calibri" w:eastAsia="Times New Roman" w:hAnsi="Calibri" w:cs="Times New Roman"/>
          <w:sz w:val="20"/>
          <w:szCs w:val="20"/>
        </w:rPr>
        <w:t>solutions</w:t>
      </w:r>
      <w:r w:rsidR="00C53BCD">
        <w:rPr>
          <w:rFonts w:ascii="Calibri" w:eastAsia="Times New Roman" w:hAnsi="Calibri" w:cs="Times New Roman"/>
          <w:sz w:val="20"/>
          <w:szCs w:val="20"/>
        </w:rPr>
        <w:t xml:space="preserve"> (</w:t>
      </w:r>
      <w:r w:rsidR="008626A0">
        <w:rPr>
          <w:rFonts w:ascii="Calibri" w:eastAsia="Times New Roman" w:hAnsi="Calibri" w:cs="Times New Roman"/>
          <w:sz w:val="20"/>
          <w:szCs w:val="20"/>
        </w:rPr>
        <w:t>P</w:t>
      </w:r>
      <w:r w:rsidR="00C53BCD">
        <w:rPr>
          <w:rFonts w:ascii="Calibri" w:eastAsia="Times New Roman" w:hAnsi="Calibri" w:cs="Times New Roman"/>
          <w:sz w:val="20"/>
          <w:szCs w:val="20"/>
        </w:rPr>
        <w:t>ublic</w:t>
      </w:r>
      <w:r w:rsidR="00F33ECA">
        <w:rPr>
          <w:rFonts w:ascii="Calibri" w:eastAsia="Times New Roman" w:hAnsi="Calibri" w:cs="Times New Roman"/>
          <w:sz w:val="20"/>
          <w:szCs w:val="20"/>
        </w:rPr>
        <w:t>, Hybrid</w:t>
      </w:r>
      <w:r w:rsidR="00C53BCD">
        <w:rPr>
          <w:rFonts w:ascii="Calibri" w:eastAsia="Times New Roman" w:hAnsi="Calibri" w:cs="Times New Roman"/>
          <w:sz w:val="20"/>
          <w:szCs w:val="20"/>
        </w:rPr>
        <w:t xml:space="preserve"> &amp; </w:t>
      </w:r>
      <w:r w:rsidR="008626A0">
        <w:rPr>
          <w:rFonts w:ascii="Calibri" w:eastAsia="Times New Roman" w:hAnsi="Calibri" w:cs="Times New Roman"/>
          <w:sz w:val="20"/>
          <w:szCs w:val="20"/>
        </w:rPr>
        <w:t>P</w:t>
      </w:r>
      <w:r w:rsidR="00C53BCD">
        <w:rPr>
          <w:rFonts w:ascii="Calibri" w:eastAsia="Times New Roman" w:hAnsi="Calibri" w:cs="Times New Roman"/>
          <w:sz w:val="20"/>
          <w:szCs w:val="20"/>
        </w:rPr>
        <w:t>rivate)</w:t>
      </w:r>
      <w:r w:rsidR="006E21FC">
        <w:rPr>
          <w:rFonts w:ascii="Calibri" w:eastAsia="Times New Roman" w:hAnsi="Calibri" w:cs="Times New Roman"/>
          <w:sz w:val="20"/>
          <w:szCs w:val="20"/>
        </w:rPr>
        <w:t xml:space="preserve"> within </w:t>
      </w:r>
      <w:r w:rsidR="00C53BCD">
        <w:rPr>
          <w:rFonts w:ascii="Calibri" w:eastAsia="Times New Roman" w:hAnsi="Calibri" w:cs="Times New Roman"/>
          <w:sz w:val="20"/>
          <w:szCs w:val="20"/>
        </w:rPr>
        <w:t>IaaS, PaaS, SaaS</w:t>
      </w:r>
      <w:r w:rsidR="00362764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21653E" w:rsidRPr="00B84814">
        <w:rPr>
          <w:rFonts w:ascii="Calibri" w:hAnsi="Calibri" w:cs="Tahoma"/>
          <w:sz w:val="20"/>
          <w:szCs w:val="20"/>
        </w:rPr>
        <w:t>—that propel business efficiencies and ROI.</w:t>
      </w:r>
      <w:r w:rsidR="00E2261A" w:rsidRPr="00B84814">
        <w:rPr>
          <w:rFonts w:ascii="Calibri" w:eastAsia="Times New Roman" w:hAnsi="Calibri" w:cs="Times New Roman"/>
          <w:sz w:val="20"/>
          <w:szCs w:val="20"/>
        </w:rPr>
        <w:t xml:space="preserve"> Skilled collaborator known for </w:t>
      </w:r>
      <w:r w:rsidR="00E2261A" w:rsidRPr="00B84814">
        <w:rPr>
          <w:rFonts w:ascii="Calibri" w:eastAsia="Calibri" w:hAnsi="Calibri" w:cs="Times New Roman"/>
          <w:sz w:val="20"/>
          <w:szCs w:val="20"/>
        </w:rPr>
        <w:t xml:space="preserve">simplifying complexity for top decision makers and </w:t>
      </w:r>
      <w:r w:rsidR="00654B45" w:rsidRPr="00B84814">
        <w:rPr>
          <w:rFonts w:ascii="Calibri" w:eastAsia="Calibri" w:hAnsi="Calibri" w:cs="Times New Roman"/>
          <w:sz w:val="20"/>
          <w:szCs w:val="20"/>
        </w:rPr>
        <w:t xml:space="preserve">stakeholders by bridging </w:t>
      </w:r>
      <w:r w:rsidR="00E2261A" w:rsidRPr="00B84814">
        <w:rPr>
          <w:rFonts w:ascii="Calibri" w:eastAsia="Calibri" w:hAnsi="Calibri" w:cs="Times New Roman"/>
          <w:sz w:val="20"/>
          <w:szCs w:val="20"/>
        </w:rPr>
        <w:t>business</w:t>
      </w:r>
      <w:r w:rsidR="00654B45" w:rsidRPr="00B84814">
        <w:rPr>
          <w:rFonts w:ascii="Calibri" w:eastAsia="Calibri" w:hAnsi="Calibri" w:cs="Times New Roman"/>
          <w:sz w:val="20"/>
          <w:szCs w:val="20"/>
        </w:rPr>
        <w:t xml:space="preserve"> and </w:t>
      </w:r>
      <w:r w:rsidR="00E2261A" w:rsidRPr="00B84814">
        <w:rPr>
          <w:rFonts w:ascii="Calibri" w:eastAsia="Calibri" w:hAnsi="Calibri" w:cs="Times New Roman"/>
          <w:sz w:val="20"/>
          <w:szCs w:val="20"/>
        </w:rPr>
        <w:t>technology</w:t>
      </w:r>
      <w:r w:rsidR="00E2261A" w:rsidRPr="00B84814">
        <w:rPr>
          <w:rFonts w:ascii="Calibri" w:eastAsia="Calibri" w:hAnsi="Calibri" w:cs="Times New Roman"/>
          <w:sz w:val="21"/>
          <w:szCs w:val="21"/>
        </w:rPr>
        <w:t>.</w:t>
      </w:r>
      <w:r w:rsidR="00A96850">
        <w:rPr>
          <w:rFonts w:ascii="Calibri" w:eastAsia="Calibri" w:hAnsi="Calibri" w:cs="Times New Roman"/>
          <w:sz w:val="21"/>
          <w:szCs w:val="21"/>
        </w:rPr>
        <w:t xml:space="preserve"> </w:t>
      </w:r>
      <w:r w:rsidR="00A96850" w:rsidRPr="00A96850">
        <w:rPr>
          <w:rFonts w:ascii="Calibri" w:eastAsia="Times New Roman" w:hAnsi="Calibri" w:cs="Times New Roman"/>
          <w:sz w:val="20"/>
          <w:szCs w:val="20"/>
        </w:rPr>
        <w:t xml:space="preserve">Experience in </w:t>
      </w:r>
      <w:r w:rsidR="00F50EAD">
        <w:rPr>
          <w:rFonts w:ascii="Calibri" w:eastAsia="Times New Roman" w:hAnsi="Calibri" w:cs="Times New Roman"/>
          <w:sz w:val="20"/>
          <w:szCs w:val="20"/>
        </w:rPr>
        <w:t>financial services and g</w:t>
      </w:r>
      <w:r w:rsidR="00A96850" w:rsidRPr="00A96850">
        <w:rPr>
          <w:rFonts w:ascii="Calibri" w:eastAsia="Times New Roman" w:hAnsi="Calibri" w:cs="Times New Roman"/>
          <w:sz w:val="20"/>
          <w:szCs w:val="20"/>
        </w:rPr>
        <w:t>overnments projects – T</w:t>
      </w:r>
      <w:r w:rsidR="00F50EAD">
        <w:rPr>
          <w:rFonts w:ascii="Calibri" w:eastAsia="Times New Roman" w:hAnsi="Calibri" w:cs="Times New Roman"/>
          <w:sz w:val="20"/>
          <w:szCs w:val="20"/>
        </w:rPr>
        <w:t>ax</w:t>
      </w:r>
      <w:r w:rsidR="00A96850" w:rsidRPr="00A96850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3043CF">
        <w:rPr>
          <w:rFonts w:ascii="Calibri" w:eastAsia="Times New Roman" w:hAnsi="Calibri" w:cs="Times New Roman"/>
          <w:sz w:val="20"/>
          <w:szCs w:val="20"/>
        </w:rPr>
        <w:t>and Revenue, Finance, Human Resources</w:t>
      </w:r>
      <w:r w:rsidR="001545CA">
        <w:rPr>
          <w:rFonts w:ascii="Calibri" w:eastAsia="Times New Roman" w:hAnsi="Calibri" w:cs="Times New Roman"/>
          <w:sz w:val="20"/>
          <w:szCs w:val="20"/>
        </w:rPr>
        <w:t xml:space="preserve"> and Cloud migrations.</w:t>
      </w:r>
    </w:p>
    <w:p w14:paraId="0E25FDB3" w14:textId="77777777" w:rsidR="00202C60" w:rsidRPr="00B84814" w:rsidRDefault="00202C60" w:rsidP="00BE36C8">
      <w:pPr>
        <w:spacing w:line="216" w:lineRule="auto"/>
        <w:rPr>
          <w:rFonts w:ascii="Calibri" w:hAnsi="Calibri" w:cs="Tahoma"/>
          <w:b/>
          <w:sz w:val="12"/>
          <w:szCs w:val="12"/>
        </w:rPr>
      </w:pPr>
    </w:p>
    <w:p w14:paraId="7035FB5A" w14:textId="77777777" w:rsidR="00202C60" w:rsidRPr="00B84814" w:rsidRDefault="00202C60" w:rsidP="00654B45">
      <w:pPr>
        <w:shd w:val="clear" w:color="auto" w:fill="F2F2F2"/>
        <w:spacing w:after="100" w:line="216" w:lineRule="auto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B84814">
        <w:rPr>
          <w:rFonts w:ascii="Calibri" w:eastAsia="Times New Roman" w:hAnsi="Calibri" w:cs="Times New Roman"/>
          <w:b/>
          <w:sz w:val="20"/>
          <w:szCs w:val="20"/>
        </w:rPr>
        <w:t>Notable Career Highlights</w:t>
      </w:r>
    </w:p>
    <w:p w14:paraId="3E90C977" w14:textId="3A5801DF" w:rsidR="004013E9" w:rsidRDefault="00202C60" w:rsidP="004013E9">
      <w:pPr>
        <w:shd w:val="clear" w:color="auto" w:fill="F2F2F2"/>
        <w:spacing w:line="216" w:lineRule="auto"/>
        <w:jc w:val="center"/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</w:pPr>
      <w:r w:rsidRPr="00B84814">
        <w:rPr>
          <w:rFonts w:ascii="Calibri" w:eastAsia="Times New Roman" w:hAnsi="Calibri" w:cs="Times New Roman"/>
          <w:b/>
          <w:color w:val="244061"/>
          <w:sz w:val="20"/>
          <w:szCs w:val="20"/>
        </w:rPr>
        <w:t>Led Agile, cloud transformations</w:t>
      </w:r>
      <w:r w:rsidR="00C04297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(value $100M-$150M)</w:t>
      </w:r>
      <w:r w:rsidRPr="00B84814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to po</w:t>
      </w:r>
      <w:r w:rsidRPr="00B84814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wer sweeping business and technology efficiencies for </w:t>
      </w:r>
      <w:r w:rsidR="00613328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                            </w:t>
      </w:r>
      <w:r w:rsidRPr="00B84814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>large enterprise clients</w:t>
      </w:r>
      <w:r w:rsidR="00654B45" w:rsidRPr="00B84814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, including those navigating complex </w:t>
      </w:r>
      <w:r w:rsidR="00B4189F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migration from on-premise to </w:t>
      </w:r>
      <w:r w:rsidR="0032399D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ERP SaaS, </w:t>
      </w:r>
      <w:r w:rsidR="00C4044D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AWS </w:t>
      </w:r>
      <w:proofErr w:type="gramStart"/>
      <w:r w:rsidR="00B4189F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cloud, </w:t>
      </w:r>
      <w:r w:rsidR="00613328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  </w:t>
      </w:r>
      <w:proofErr w:type="gramEnd"/>
      <w:r w:rsidR="00613328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                            </w:t>
      </w:r>
      <w:r w:rsidR="000C2E43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Cloud Data Centre Migration, </w:t>
      </w:r>
      <w:r w:rsidR="00654B45" w:rsidRPr="00B84814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>reorganisations, and changing strategic global priorities.</w:t>
      </w:r>
    </w:p>
    <w:p w14:paraId="1391461A" w14:textId="1416303D" w:rsidR="000C2E43" w:rsidRPr="000B6848" w:rsidRDefault="000C2E43" w:rsidP="00613328">
      <w:pPr>
        <w:shd w:val="clear" w:color="auto" w:fill="F2F2F2"/>
        <w:spacing w:before="100" w:line="216" w:lineRule="auto"/>
        <w:jc w:val="center"/>
        <w:rPr>
          <w:rFonts w:ascii="Calibri" w:eastAsia="Times New Roman" w:hAnsi="Calibri" w:cs="Times New Roman"/>
          <w:b/>
          <w:color w:val="244061"/>
          <w:sz w:val="20"/>
          <w:szCs w:val="20"/>
        </w:rPr>
      </w:pP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>Created Cloud</w:t>
      </w:r>
      <w:r w:rsidR="00F763C9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Delivery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Strategy and Roadmap for clients to migrate </w:t>
      </w:r>
      <w:r w:rsidR="00A4611C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100s of applications i.e. 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ERP, CRM, </w:t>
      </w:r>
      <w:proofErr w:type="gramStart"/>
      <w:r w:rsidR="00852070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Sitecore, </w:t>
      </w:r>
      <w:r w:rsidR="00DC26D5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 </w:t>
      </w:r>
      <w:proofErr w:type="gramEnd"/>
      <w:r w:rsidR="00DC26D5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                  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>Websites, Office Apps, Bespoke Apps from on-premise to cloud solutions including SaaS, AWS,</w:t>
      </w:r>
      <w:r w:rsidR="00DC26D5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                                                              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PaaS &amp; IaaS including </w:t>
      </w:r>
      <w:r w:rsidR="00A4611C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Agile 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>new way of working</w:t>
      </w:r>
      <w:r w:rsidR="00A4611C"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and</w:t>
      </w:r>
      <w:r>
        <w:rPr>
          <w:rFonts w:ascii="Calibri" w:eastAsia="Times New Roman" w:hAnsi="Calibri" w:cs="Times New Roman"/>
          <w:b/>
          <w:color w:val="244061"/>
          <w:sz w:val="20"/>
          <w:szCs w:val="20"/>
        </w:rPr>
        <w:t xml:space="preserve"> DevOps.</w:t>
      </w:r>
    </w:p>
    <w:p w14:paraId="32A37740" w14:textId="79937327" w:rsidR="00D02486" w:rsidRPr="003C1169" w:rsidRDefault="00D02486" w:rsidP="00613328">
      <w:pPr>
        <w:shd w:val="clear" w:color="auto" w:fill="F2F2F2"/>
        <w:spacing w:before="100" w:line="216" w:lineRule="auto"/>
        <w:jc w:val="center"/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Delivered </w:t>
      </w:r>
      <w:r w:rsidR="00AD541B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consulting engagements for </w:t>
      </w:r>
      <w:r w:rsidR="006A71AD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>cloud migration</w:t>
      </w:r>
      <w:r w:rsidR="00AD541B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 projects</w:t>
      </w:r>
      <w:r w:rsidR="006A71AD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 xml:space="preserve"> from on-premise to Cloud (AWS, AZURE, OCI</w:t>
      </w:r>
      <w:r w:rsidR="00E22226">
        <w:rPr>
          <w:rFonts w:ascii="Calibri" w:eastAsia="Times New Roman" w:hAnsi="Calibri" w:cs="Times New Roman"/>
          <w:b/>
          <w:bCs/>
          <w:color w:val="244061"/>
          <w:sz w:val="20"/>
          <w:szCs w:val="20"/>
        </w:rPr>
        <w:t>)</w:t>
      </w:r>
    </w:p>
    <w:p w14:paraId="083B4AE7" w14:textId="77777777" w:rsidR="00202C60" w:rsidRPr="00B84814" w:rsidRDefault="00202C60" w:rsidP="00654B45">
      <w:pPr>
        <w:shd w:val="clear" w:color="auto" w:fill="F2F2F2"/>
        <w:spacing w:line="216" w:lineRule="auto"/>
        <w:jc w:val="center"/>
        <w:rPr>
          <w:rFonts w:ascii="Calibri" w:eastAsia="Times New Roman" w:hAnsi="Calibri" w:cs="Times New Roman"/>
          <w:b/>
          <w:color w:val="244061"/>
          <w:sz w:val="10"/>
          <w:szCs w:val="10"/>
        </w:rPr>
      </w:pPr>
    </w:p>
    <w:p w14:paraId="65B5429A" w14:textId="77777777" w:rsidR="00202C60" w:rsidRPr="00B84814" w:rsidRDefault="00202C60" w:rsidP="00654B45">
      <w:pPr>
        <w:spacing w:before="120" w:after="40" w:line="216" w:lineRule="auto"/>
        <w:jc w:val="center"/>
        <w:rPr>
          <w:rFonts w:ascii="Calibri" w:eastAsia="Times New Roman" w:hAnsi="Calibri" w:cs="Times New Roman"/>
          <w:bCs/>
          <w:smallCaps/>
          <w:color w:val="1F497D"/>
        </w:rPr>
      </w:pPr>
      <w:r w:rsidRPr="00B84814">
        <w:rPr>
          <w:rFonts w:ascii="Calibri" w:eastAsia="Times New Roman" w:hAnsi="Calibri" w:cs="Times New Roman"/>
          <w:b/>
          <w:bCs/>
          <w:smallCaps/>
          <w:color w:val="1F497D"/>
        </w:rPr>
        <w:t>Executive Expertise</w:t>
      </w:r>
    </w:p>
    <w:p w14:paraId="75C9011B" w14:textId="624C3A9D" w:rsidR="00202C60" w:rsidRPr="00B84814" w:rsidRDefault="00202C60" w:rsidP="00DC26D5">
      <w:pPr>
        <w:tabs>
          <w:tab w:val="left" w:pos="-1440"/>
          <w:tab w:val="left" w:pos="-720"/>
          <w:tab w:val="left" w:pos="4140"/>
          <w:tab w:val="left" w:pos="4320"/>
          <w:tab w:val="left" w:pos="7200"/>
          <w:tab w:val="left" w:pos="7470"/>
        </w:tabs>
        <w:overflowPunct w:val="0"/>
        <w:autoSpaceDE w:val="0"/>
        <w:autoSpaceDN w:val="0"/>
        <w:adjustRightInd w:val="0"/>
        <w:spacing w:line="216" w:lineRule="auto"/>
        <w:rPr>
          <w:rFonts w:ascii="Calibri" w:eastAsia="Times New Roman" w:hAnsi="Calibri" w:cs="Times New Roman"/>
          <w:spacing w:val="-2"/>
          <w:sz w:val="20"/>
          <w:szCs w:val="20"/>
        </w:rPr>
      </w:pP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C04297">
        <w:rPr>
          <w:rFonts w:ascii="Calibri" w:eastAsia="Times New Roman" w:hAnsi="Calibri" w:cs="Times New Roman"/>
          <w:spacing w:val="-2"/>
          <w:sz w:val="20"/>
          <w:szCs w:val="20"/>
        </w:rPr>
        <w:t>Global Programmes (55-200 countries)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 xml:space="preserve"> </w:t>
      </w:r>
      <w:r w:rsidR="0077292E">
        <w:rPr>
          <w:rFonts w:ascii="Calibri" w:eastAsia="Times New Roman" w:hAnsi="Calibri" w:cs="Times New Roman"/>
          <w:spacing w:val="-2"/>
          <w:sz w:val="20"/>
          <w:szCs w:val="20"/>
        </w:rPr>
        <w:t>Software Engineering</w:t>
      </w:r>
      <w:proofErr w:type="gramStart"/>
      <w:r w:rsidR="00721DF2"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 </w:t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proofErr w:type="gramEnd"/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3A67A1">
        <w:rPr>
          <w:rFonts w:ascii="Calibri" w:eastAsia="Times New Roman" w:hAnsi="Calibri" w:cs="Times New Roman"/>
          <w:spacing w:val="-2"/>
          <w:sz w:val="20"/>
          <w:szCs w:val="20"/>
        </w:rPr>
        <w:t xml:space="preserve">Cloud </w:t>
      </w:r>
      <w:r w:rsidR="003928DC">
        <w:rPr>
          <w:rFonts w:ascii="Calibri" w:eastAsia="Times New Roman" w:hAnsi="Calibri" w:cs="Times New Roman"/>
          <w:spacing w:val="-2"/>
          <w:sz w:val="20"/>
          <w:szCs w:val="20"/>
        </w:rPr>
        <w:t>Centre Of Excellence</w:t>
      </w:r>
    </w:p>
    <w:p w14:paraId="3B3C6FFB" w14:textId="7FED8EA8" w:rsidR="00202C60" w:rsidRPr="00B84814" w:rsidRDefault="00202C60" w:rsidP="00DC26D5">
      <w:pPr>
        <w:tabs>
          <w:tab w:val="left" w:pos="-1440"/>
          <w:tab w:val="left" w:pos="-720"/>
          <w:tab w:val="left" w:pos="4140"/>
          <w:tab w:val="left" w:pos="4320"/>
        </w:tabs>
        <w:overflowPunct w:val="0"/>
        <w:autoSpaceDE w:val="0"/>
        <w:autoSpaceDN w:val="0"/>
        <w:adjustRightInd w:val="0"/>
        <w:spacing w:line="216" w:lineRule="auto"/>
        <w:rPr>
          <w:rFonts w:ascii="Calibri" w:eastAsia="Times New Roman" w:hAnsi="Calibri" w:cs="Times New Roman"/>
          <w:spacing w:val="-2"/>
          <w:sz w:val="20"/>
          <w:szCs w:val="20"/>
        </w:rPr>
      </w:pP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C868CE">
        <w:rPr>
          <w:rFonts w:ascii="Calibri" w:eastAsia="Times New Roman" w:hAnsi="Calibri" w:cs="Times New Roman"/>
          <w:spacing w:val="-2"/>
          <w:sz w:val="20"/>
          <w:szCs w:val="20"/>
        </w:rPr>
        <w:t>AWS/AZURE Cloud Migrations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062BCE">
        <w:rPr>
          <w:rFonts w:ascii="Calibri" w:eastAsia="Times New Roman" w:hAnsi="Calibri" w:cs="Times New Roman"/>
          <w:spacing w:val="-2"/>
          <w:sz w:val="20"/>
          <w:szCs w:val="20"/>
        </w:rPr>
        <w:t xml:space="preserve">Data Analytics 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proofErr w:type="gramStart"/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  <w:t xml:space="preserve"> </w:t>
      </w:r>
      <w:r w:rsidR="00062BCE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proofErr w:type="gramEnd"/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2E4890"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>Agile Software Development</w:t>
      </w:r>
    </w:p>
    <w:p w14:paraId="18A0BDBD" w14:textId="5AC456D2" w:rsidR="00202C60" w:rsidRPr="00B84814" w:rsidRDefault="00202C60" w:rsidP="00DC26D5">
      <w:pPr>
        <w:tabs>
          <w:tab w:val="left" w:pos="-1440"/>
          <w:tab w:val="left" w:pos="-720"/>
          <w:tab w:val="left" w:pos="4140"/>
          <w:tab w:val="left" w:pos="4320"/>
          <w:tab w:val="left" w:pos="7290"/>
        </w:tabs>
        <w:overflowPunct w:val="0"/>
        <w:autoSpaceDE w:val="0"/>
        <w:autoSpaceDN w:val="0"/>
        <w:adjustRightInd w:val="0"/>
        <w:spacing w:line="216" w:lineRule="auto"/>
        <w:rPr>
          <w:rFonts w:ascii="Calibri" w:eastAsia="Times New Roman" w:hAnsi="Calibri" w:cs="Times New Roman"/>
          <w:spacing w:val="-2"/>
          <w:sz w:val="20"/>
          <w:szCs w:val="20"/>
        </w:rPr>
      </w:pP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="002E4890"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426D78">
        <w:rPr>
          <w:rFonts w:ascii="Calibri" w:eastAsia="Times New Roman" w:hAnsi="Calibri" w:cs="Times New Roman"/>
          <w:spacing w:val="-2"/>
          <w:sz w:val="20"/>
          <w:szCs w:val="20"/>
        </w:rPr>
        <w:t xml:space="preserve">Leading </w:t>
      </w:r>
      <w:proofErr w:type="spellStart"/>
      <w:r w:rsidR="00426D78">
        <w:rPr>
          <w:rFonts w:ascii="Calibri" w:eastAsia="Times New Roman" w:hAnsi="Calibri" w:cs="Times New Roman"/>
          <w:spacing w:val="-2"/>
          <w:sz w:val="20"/>
          <w:szCs w:val="20"/>
        </w:rPr>
        <w:t>SAFe</w:t>
      </w:r>
      <w:proofErr w:type="spellEnd"/>
      <w:r w:rsidR="00426D78">
        <w:rPr>
          <w:rFonts w:ascii="Calibri" w:eastAsia="Times New Roman" w:hAnsi="Calibri" w:cs="Times New Roman"/>
          <w:spacing w:val="-2"/>
          <w:sz w:val="20"/>
          <w:szCs w:val="20"/>
        </w:rPr>
        <w:t xml:space="preserve"> 5.0- </w:t>
      </w:r>
      <w:r w:rsidR="00AC3FB4">
        <w:rPr>
          <w:rFonts w:ascii="Calibri" w:eastAsia="Times New Roman" w:hAnsi="Calibri" w:cs="Times New Roman"/>
          <w:spacing w:val="-2"/>
          <w:sz w:val="20"/>
          <w:szCs w:val="20"/>
        </w:rPr>
        <w:t>Scaled Agile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="002E4890" w:rsidRPr="00B84814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0851C6" w:rsidRPr="00B84814">
        <w:rPr>
          <w:rFonts w:ascii="Calibri" w:eastAsia="Times New Roman" w:hAnsi="Calibri" w:cs="Times New Roman"/>
          <w:sz w:val="20"/>
          <w:szCs w:val="20"/>
        </w:rPr>
        <w:t xml:space="preserve">Change </w:t>
      </w:r>
      <w:r w:rsidR="002E4890" w:rsidRPr="00B84814">
        <w:rPr>
          <w:rFonts w:ascii="Calibri" w:eastAsia="Times New Roman" w:hAnsi="Calibri" w:cs="Times New Roman"/>
          <w:sz w:val="20"/>
          <w:szCs w:val="20"/>
        </w:rPr>
        <w:t>Management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bookmarkStart w:id="2" w:name="_Hlk500160464"/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bookmarkEnd w:id="2"/>
      <w:r w:rsidR="00FE63AB">
        <w:rPr>
          <w:rFonts w:ascii="Calibri" w:eastAsia="Times New Roman" w:hAnsi="Calibri" w:cs="Times New Roman"/>
          <w:spacing w:val="-2"/>
          <w:sz w:val="20"/>
          <w:szCs w:val="20"/>
        </w:rPr>
        <w:t>Consulting</w:t>
      </w:r>
    </w:p>
    <w:p w14:paraId="761A961A" w14:textId="25024FBC" w:rsidR="002E4890" w:rsidRPr="00B84814" w:rsidRDefault="00202C60" w:rsidP="00DC26D5">
      <w:pPr>
        <w:tabs>
          <w:tab w:val="left" w:pos="-1440"/>
          <w:tab w:val="left" w:pos="-720"/>
          <w:tab w:val="left" w:pos="4140"/>
          <w:tab w:val="left" w:pos="4320"/>
          <w:tab w:val="left" w:pos="7290"/>
        </w:tabs>
        <w:overflowPunct w:val="0"/>
        <w:autoSpaceDE w:val="0"/>
        <w:autoSpaceDN w:val="0"/>
        <w:adjustRightInd w:val="0"/>
        <w:spacing w:line="216" w:lineRule="auto"/>
        <w:rPr>
          <w:rFonts w:ascii="Calibri" w:eastAsia="Times New Roman" w:hAnsi="Calibri" w:cs="Times New Roman"/>
          <w:bCs/>
          <w:spacing w:val="-2"/>
          <w:sz w:val="20"/>
          <w:szCs w:val="20"/>
        </w:rPr>
      </w:pPr>
      <w:r w:rsidRPr="00B84814">
        <w:rPr>
          <w:rFonts w:ascii="Times New Roman" w:eastAsia="Times New Roman" w:hAnsi="Times New Roman" w:cs="Times New Roman"/>
          <w:bCs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AE2D15">
        <w:rPr>
          <w:rFonts w:ascii="Calibri" w:eastAsia="Times New Roman" w:hAnsi="Calibri" w:cs="Times New Roman"/>
          <w:bCs/>
          <w:spacing w:val="-2"/>
          <w:sz w:val="20"/>
          <w:szCs w:val="20"/>
        </w:rPr>
        <w:t>ERP SaaS Implementation</w:t>
      </w:r>
      <w:r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bCs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 xml:space="preserve"> </w:t>
      </w:r>
      <w:r w:rsidR="00967FC2">
        <w:rPr>
          <w:rFonts w:ascii="Calibri" w:eastAsia="Times New Roman" w:hAnsi="Calibri" w:cs="Times New Roman"/>
          <w:spacing w:val="-2"/>
          <w:sz w:val="20"/>
          <w:szCs w:val="20"/>
        </w:rPr>
        <w:t>Global Shared Services</w:t>
      </w:r>
      <w:r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bCs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 xml:space="preserve"> </w:t>
      </w:r>
      <w:r w:rsidR="009D26ED">
        <w:rPr>
          <w:rFonts w:ascii="Calibri" w:eastAsia="Times New Roman" w:hAnsi="Calibri" w:cs="Times New Roman"/>
          <w:bCs/>
          <w:spacing w:val="-2"/>
          <w:sz w:val="20"/>
          <w:szCs w:val="20"/>
        </w:rPr>
        <w:t xml:space="preserve">Engineering </w:t>
      </w:r>
      <w:r w:rsidR="002E4890"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 xml:space="preserve">Team Leadership </w:t>
      </w:r>
    </w:p>
    <w:p w14:paraId="1497C385" w14:textId="72A04538" w:rsidR="00202C60" w:rsidRPr="00B84814" w:rsidRDefault="00202C60" w:rsidP="00DC26D5">
      <w:pPr>
        <w:tabs>
          <w:tab w:val="left" w:pos="-1440"/>
          <w:tab w:val="left" w:pos="-720"/>
          <w:tab w:val="left" w:pos="4140"/>
          <w:tab w:val="left" w:pos="4320"/>
          <w:tab w:val="left" w:pos="7290"/>
        </w:tabs>
        <w:overflowPunct w:val="0"/>
        <w:autoSpaceDE w:val="0"/>
        <w:autoSpaceDN w:val="0"/>
        <w:adjustRightInd w:val="0"/>
        <w:spacing w:line="216" w:lineRule="auto"/>
        <w:rPr>
          <w:rFonts w:ascii="Calibri" w:eastAsia="Times New Roman" w:hAnsi="Calibri" w:cs="Times New Roman"/>
          <w:bCs/>
          <w:spacing w:val="-2"/>
          <w:sz w:val="20"/>
          <w:szCs w:val="20"/>
        </w:rPr>
      </w:pP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32399D">
        <w:rPr>
          <w:rFonts w:ascii="Calibri" w:eastAsia="Times New Roman" w:hAnsi="Calibri" w:cs="Times New Roman"/>
          <w:spacing w:val="-2"/>
          <w:sz w:val="20"/>
          <w:szCs w:val="20"/>
        </w:rPr>
        <w:t>Oracle CRM Cloud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FD3EF5" w:rsidRPr="00B84814">
        <w:rPr>
          <w:rFonts w:ascii="Calibri" w:eastAsia="Times New Roman" w:hAnsi="Calibri" w:cs="Times New Roman"/>
          <w:bCs/>
          <w:spacing w:val="-2"/>
          <w:sz w:val="20"/>
          <w:szCs w:val="20"/>
        </w:rPr>
        <w:t>Regulatory Compliance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  <w:r w:rsidRPr="00B84814">
        <w:rPr>
          <w:rFonts w:ascii="Times New Roman" w:eastAsia="Times New Roman" w:hAnsi="Times New Roman" w:cs="Times New Roman"/>
          <w:spacing w:val="-2"/>
          <w:sz w:val="20"/>
          <w:szCs w:val="20"/>
        </w:rPr>
        <w:t>►</w:t>
      </w: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 xml:space="preserve"> </w:t>
      </w:r>
      <w:r w:rsidR="00AC0EF7" w:rsidRPr="00B84814">
        <w:rPr>
          <w:rFonts w:ascii="Calibri" w:eastAsia="Times New Roman" w:hAnsi="Calibri" w:cs="Times New Roman"/>
          <w:spacing w:val="-2"/>
          <w:sz w:val="20"/>
          <w:szCs w:val="20"/>
        </w:rPr>
        <w:t>C-Level &amp; Government Engagement</w:t>
      </w:r>
    </w:p>
    <w:p w14:paraId="628274E5" w14:textId="0C8E50F1" w:rsidR="00202C60" w:rsidRPr="00B84814" w:rsidRDefault="00202C60" w:rsidP="00102E04">
      <w:pPr>
        <w:tabs>
          <w:tab w:val="left" w:pos="-1440"/>
          <w:tab w:val="left" w:pos="-720"/>
          <w:tab w:val="left" w:pos="3510"/>
          <w:tab w:val="left" w:pos="7290"/>
        </w:tabs>
        <w:overflowPunct w:val="0"/>
        <w:autoSpaceDE w:val="0"/>
        <w:autoSpaceDN w:val="0"/>
        <w:adjustRightInd w:val="0"/>
        <w:spacing w:line="216" w:lineRule="auto"/>
        <w:rPr>
          <w:rFonts w:ascii="Calibri" w:hAnsi="Calibri" w:cs="Tahoma"/>
          <w:b/>
          <w:sz w:val="20"/>
          <w:szCs w:val="20"/>
        </w:rPr>
      </w:pPr>
      <w:r w:rsidRPr="00B84814">
        <w:rPr>
          <w:rFonts w:ascii="Calibri" w:eastAsia="Times New Roman" w:hAnsi="Calibri" w:cs="Times New Roman"/>
          <w:spacing w:val="-2"/>
          <w:sz w:val="20"/>
          <w:szCs w:val="20"/>
        </w:rPr>
        <w:tab/>
      </w:r>
    </w:p>
    <w:p w14:paraId="5D7A3759" w14:textId="77777777" w:rsidR="00673B0E" w:rsidRPr="00B84814" w:rsidRDefault="00673B0E" w:rsidP="00102E04">
      <w:pPr>
        <w:shd w:val="clear" w:color="auto" w:fill="244061"/>
        <w:spacing w:line="216" w:lineRule="auto"/>
        <w:jc w:val="center"/>
        <w:rPr>
          <w:rFonts w:ascii="Franklin Gothic Medium" w:eastAsia="Times New Roman" w:hAnsi="Franklin Gothic Medium" w:cs="Calibri"/>
          <w:color w:val="FFFF00"/>
        </w:rPr>
      </w:pPr>
      <w:r w:rsidRPr="00B84814">
        <w:rPr>
          <w:rFonts w:ascii="Franklin Gothic Medium" w:eastAsia="Times New Roman" w:hAnsi="Franklin Gothic Medium" w:cs="Calibri"/>
          <w:color w:val="F2F2F2"/>
        </w:rPr>
        <w:t xml:space="preserve">Professional Experience &amp; Contributions </w:t>
      </w:r>
    </w:p>
    <w:p w14:paraId="34AA4998" w14:textId="77777777" w:rsidR="00673B0E" w:rsidRPr="00B84814" w:rsidRDefault="00673B0E" w:rsidP="00654B45">
      <w:pPr>
        <w:spacing w:line="216" w:lineRule="auto"/>
        <w:rPr>
          <w:rFonts w:ascii="Franklin Gothic Book" w:eastAsia="Times New Roman" w:hAnsi="Franklin Gothic Book" w:cs="Times New Roman"/>
          <w:b/>
          <w:sz w:val="22"/>
          <w:szCs w:val="20"/>
        </w:rPr>
      </w:pPr>
    </w:p>
    <w:p w14:paraId="42453C94" w14:textId="495A12C2" w:rsidR="00673B0E" w:rsidRPr="00B84814" w:rsidRDefault="00017AC7" w:rsidP="00654B45">
      <w:pPr>
        <w:spacing w:after="40" w:line="216" w:lineRule="auto"/>
        <w:jc w:val="center"/>
        <w:rPr>
          <w:rFonts w:ascii="Calibri" w:eastAsia="Times New Roman" w:hAnsi="Calibri" w:cs="Calibri"/>
          <w:color w:val="404040"/>
          <w:spacing w:val="-2"/>
          <w:sz w:val="22"/>
          <w:szCs w:val="22"/>
        </w:rPr>
      </w:pPr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Cloud migration manager </w:t>
      </w:r>
      <w:r w:rsidR="00283BFD">
        <w:rPr>
          <w:rFonts w:ascii="Calibri" w:eastAsia="Times New Roman" w:hAnsi="Calibri" w:cs="Calibri"/>
          <w:b/>
          <w:smallCaps/>
          <w:color w:val="404040"/>
          <w:spacing w:val="-2"/>
          <w:sz w:val="22"/>
          <w:szCs w:val="22"/>
        </w:rPr>
        <w:t>FCA, BEIS, London Stock Exchange Group</w:t>
      </w:r>
    </w:p>
    <w:p w14:paraId="701E5A4E" w14:textId="18B35281" w:rsidR="00460F4A" w:rsidRPr="00AE05D4" w:rsidRDefault="00460F4A" w:rsidP="00F6700E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eastAsia="Times New Roman" w:hAnsi="Calibri" w:cs="Calibri"/>
          <w:sz w:val="20"/>
          <w:szCs w:val="20"/>
        </w:rPr>
      </w:pPr>
      <w:r w:rsidRPr="00AE05D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AE05D4">
        <w:rPr>
          <w:rFonts w:ascii="Calibri" w:eastAsia="Times New Roman" w:hAnsi="Calibri" w:cs="Calibri"/>
          <w:sz w:val="20"/>
          <w:szCs w:val="20"/>
        </w:rPr>
        <w:t xml:space="preserve">  </w:t>
      </w:r>
      <w:r w:rsidRPr="00AE05D4">
        <w:rPr>
          <w:rFonts w:ascii="Calibri" w:eastAsia="Times New Roman" w:hAnsi="Calibri" w:cs="Calibri"/>
          <w:sz w:val="20"/>
          <w:szCs w:val="20"/>
          <w:u w:val="single"/>
        </w:rPr>
        <w:t>London Stock Exchange Group, London Oct 2020</w:t>
      </w:r>
      <w:r w:rsidR="00613328"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- </w:t>
      </w:r>
      <w:r w:rsidR="00AE05D4">
        <w:rPr>
          <w:rFonts w:ascii="Calibri" w:eastAsia="Times New Roman" w:hAnsi="Calibri" w:cs="Calibri"/>
          <w:sz w:val="20"/>
          <w:szCs w:val="20"/>
          <w:u w:val="single"/>
        </w:rPr>
        <w:t>Present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: </w:t>
      </w:r>
      <w:r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Hired to steer </w:t>
      </w:r>
      <w:r w:rsidR="00AC185C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Oracle </w:t>
      </w:r>
      <w:r w:rsidR="00F11026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Finance </w:t>
      </w:r>
      <w:r w:rsidR="00AC185C" w:rsidRPr="00F6700E">
        <w:rPr>
          <w:rFonts w:ascii="Calibri" w:eastAsia="Times New Roman" w:hAnsi="Calibri" w:cs="Calibri"/>
          <w:b/>
          <w:bCs/>
          <w:sz w:val="20"/>
          <w:szCs w:val="20"/>
        </w:rPr>
        <w:t>Cloud Migration</w:t>
      </w:r>
      <w:r w:rsidR="003B25EA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 Project</w:t>
      </w:r>
      <w:r w:rsidR="00AC185C" w:rsidRPr="00AE05D4">
        <w:rPr>
          <w:rFonts w:ascii="Calibri" w:eastAsia="Times New Roman" w:hAnsi="Calibri" w:cs="Calibri"/>
          <w:sz w:val="20"/>
          <w:szCs w:val="20"/>
        </w:rPr>
        <w:t xml:space="preserve"> (ERP, EPM, RMB)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, leading </w:t>
      </w:r>
      <w:r w:rsidR="00F11026" w:rsidRPr="00AE05D4">
        <w:rPr>
          <w:rFonts w:ascii="Calibri" w:eastAsia="Times New Roman" w:hAnsi="Calibri" w:cs="Calibri"/>
          <w:sz w:val="20"/>
          <w:szCs w:val="20"/>
        </w:rPr>
        <w:t>high performing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 team</w:t>
      </w:r>
      <w:r w:rsidR="00605D4B" w:rsidRPr="00AE05D4">
        <w:rPr>
          <w:rFonts w:ascii="Calibri" w:eastAsia="Times New Roman" w:hAnsi="Calibri" w:cs="Calibri"/>
          <w:sz w:val="20"/>
          <w:szCs w:val="20"/>
        </w:rPr>
        <w:t xml:space="preserve"> and</w:t>
      </w:r>
      <w:r w:rsidR="00915FE1" w:rsidRPr="00AE05D4">
        <w:rPr>
          <w:rFonts w:ascii="Calibri" w:eastAsia="Times New Roman" w:hAnsi="Calibri" w:cs="Calibri"/>
          <w:sz w:val="20"/>
          <w:szCs w:val="20"/>
        </w:rPr>
        <w:t xml:space="preserve"> large 3rd part</w:t>
      </w:r>
      <w:r w:rsidR="00F62913" w:rsidRPr="00AE05D4">
        <w:rPr>
          <w:rFonts w:ascii="Calibri" w:eastAsia="Times New Roman" w:hAnsi="Calibri" w:cs="Calibri"/>
          <w:sz w:val="20"/>
          <w:szCs w:val="20"/>
        </w:rPr>
        <w:t>y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 to deliver at pace and meet key milestones, </w:t>
      </w:r>
      <w:r w:rsidR="00F62913" w:rsidRPr="00AE05D4">
        <w:rPr>
          <w:rFonts w:ascii="Calibri" w:eastAsia="Times New Roman" w:hAnsi="Calibri" w:cs="Calibri"/>
          <w:sz w:val="20"/>
          <w:szCs w:val="20"/>
        </w:rPr>
        <w:t xml:space="preserve">migrating 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from on-premise into </w:t>
      </w:r>
      <w:r w:rsidR="00605D4B" w:rsidRPr="00AE05D4">
        <w:rPr>
          <w:rFonts w:ascii="Calibri" w:eastAsia="Times New Roman" w:hAnsi="Calibri" w:cs="Calibri"/>
          <w:sz w:val="20"/>
          <w:szCs w:val="20"/>
        </w:rPr>
        <w:t>an Oracle Cloud Infrastructure (OCI)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3721F9B9" w14:textId="4FFB269D" w:rsidR="00663109" w:rsidRPr="00AE05D4" w:rsidRDefault="009D52F5" w:rsidP="00F6700E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eastAsia="Times New Roman" w:hAnsi="Calibri" w:cs="Calibri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="009F5EA1">
        <w:rPr>
          <w:rFonts w:ascii="Calibri" w:eastAsia="Times New Roman" w:hAnsi="Calibri" w:cs="Calibri"/>
          <w:sz w:val="20"/>
          <w:szCs w:val="20"/>
          <w:u w:val="single"/>
        </w:rPr>
        <w:t>Department</w:t>
      </w:r>
      <w:r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 for Business, Energy</w:t>
      </w:r>
      <w:r w:rsidR="00B73678" w:rsidRPr="00AE05D4">
        <w:rPr>
          <w:rFonts w:ascii="Calibri" w:eastAsia="Times New Roman" w:hAnsi="Calibri" w:cs="Calibri"/>
          <w:sz w:val="20"/>
          <w:szCs w:val="20"/>
          <w:u w:val="single"/>
        </w:rPr>
        <w:t>,</w:t>
      </w:r>
      <w:r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 &amp; Industrial Strategy (BEIS), London</w:t>
      </w:r>
      <w:r w:rsidR="00B10B62"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 2020</w:t>
      </w:r>
      <w:r w:rsidR="00AE05D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B10B62"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- </w:t>
      </w:r>
      <w:r w:rsidR="003A44B9" w:rsidRPr="00AE05D4">
        <w:rPr>
          <w:rFonts w:ascii="Calibri" w:eastAsia="Times New Roman" w:hAnsi="Calibri" w:cs="Calibri"/>
          <w:sz w:val="20"/>
          <w:szCs w:val="20"/>
          <w:u w:val="single"/>
        </w:rPr>
        <w:t>July 2020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: </w:t>
      </w:r>
      <w:r w:rsidR="00663109" w:rsidRPr="00AE05D4">
        <w:rPr>
          <w:rFonts w:ascii="Calibri" w:eastAsia="Times New Roman" w:hAnsi="Calibri" w:cs="Calibri"/>
          <w:sz w:val="20"/>
          <w:szCs w:val="20"/>
        </w:rPr>
        <w:t xml:space="preserve">Accepted appointment to </w:t>
      </w:r>
      <w:r w:rsidR="00663109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steer initial phase of multifaceted Cloud </w:t>
      </w:r>
      <w:r w:rsidR="0032399D" w:rsidRPr="00F6700E">
        <w:rPr>
          <w:rFonts w:ascii="Calibri" w:eastAsia="Times New Roman" w:hAnsi="Calibri" w:cs="Calibri"/>
          <w:b/>
          <w:bCs/>
          <w:sz w:val="20"/>
          <w:szCs w:val="20"/>
        </w:rPr>
        <w:t>ERP</w:t>
      </w:r>
      <w:r w:rsidR="00663109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="00D95ACC" w:rsidRPr="00F6700E">
        <w:rPr>
          <w:rFonts w:ascii="Calibri" w:eastAsia="Times New Roman" w:hAnsi="Calibri" w:cs="Calibri"/>
          <w:b/>
          <w:bCs/>
          <w:sz w:val="20"/>
          <w:szCs w:val="20"/>
        </w:rPr>
        <w:t>Programme</w:t>
      </w:r>
      <w:r w:rsidR="00663109" w:rsidRPr="00AE05D4">
        <w:rPr>
          <w:rFonts w:ascii="Calibri" w:eastAsia="Times New Roman" w:hAnsi="Calibri" w:cs="Calibri"/>
          <w:sz w:val="20"/>
          <w:szCs w:val="20"/>
        </w:rPr>
        <w:t xml:space="preserve">, leading top-notch team to deliver at pace and meet key milestones, which set foundation to shift finance, HR, payroll, and P2P functions for 5 organisations (BEIS, DIT, UKSA, INSS, and UKSBS) from on-premise Oracle ERP, CRM into </w:t>
      </w:r>
      <w:proofErr w:type="gramStart"/>
      <w:r w:rsidR="00663109" w:rsidRPr="00AE05D4">
        <w:rPr>
          <w:rFonts w:ascii="Calibri" w:eastAsia="Times New Roman" w:hAnsi="Calibri" w:cs="Calibri"/>
          <w:sz w:val="20"/>
          <w:szCs w:val="20"/>
        </w:rPr>
        <w:t>an</w:t>
      </w:r>
      <w:proofErr w:type="gramEnd"/>
      <w:r w:rsidR="00663109" w:rsidRPr="00AE05D4">
        <w:rPr>
          <w:rFonts w:ascii="Calibri" w:eastAsia="Times New Roman" w:hAnsi="Calibri" w:cs="Calibri"/>
          <w:sz w:val="20"/>
          <w:szCs w:val="20"/>
        </w:rPr>
        <w:t xml:space="preserve"> SaaS ERP and interfaces. Built strong relationship with </w:t>
      </w:r>
      <w:r w:rsidR="00D95ACC" w:rsidRPr="00AE05D4">
        <w:rPr>
          <w:rFonts w:ascii="Calibri" w:eastAsia="Times New Roman" w:hAnsi="Calibri" w:cs="Calibri"/>
          <w:sz w:val="20"/>
          <w:szCs w:val="20"/>
        </w:rPr>
        <w:t>Programme</w:t>
      </w:r>
      <w:r w:rsidR="00663109" w:rsidRPr="00AE05D4">
        <w:rPr>
          <w:rFonts w:ascii="Calibri" w:eastAsia="Times New Roman" w:hAnsi="Calibri" w:cs="Calibri"/>
          <w:sz w:val="20"/>
          <w:szCs w:val="20"/>
        </w:rPr>
        <w:t xml:space="preserve"> board and government depts (Cabinet Office, IPA). </w:t>
      </w:r>
      <w:r w:rsidR="00C916F5" w:rsidRPr="00AE05D4">
        <w:rPr>
          <w:rFonts w:ascii="Calibri" w:eastAsia="Times New Roman" w:hAnsi="Calibri" w:cs="Calibri"/>
          <w:sz w:val="20"/>
          <w:szCs w:val="20"/>
        </w:rPr>
        <w:t xml:space="preserve">Created Agile </w:t>
      </w:r>
      <w:r w:rsidR="00D95ACC" w:rsidRPr="00AE05D4">
        <w:rPr>
          <w:rFonts w:ascii="Calibri" w:eastAsia="Times New Roman" w:hAnsi="Calibri" w:cs="Calibri"/>
          <w:sz w:val="20"/>
          <w:szCs w:val="20"/>
        </w:rPr>
        <w:t>Programme</w:t>
      </w:r>
      <w:r w:rsidR="00C916F5" w:rsidRPr="00AE05D4">
        <w:rPr>
          <w:rFonts w:ascii="Calibri" w:eastAsia="Times New Roman" w:hAnsi="Calibri" w:cs="Calibri"/>
          <w:sz w:val="20"/>
          <w:szCs w:val="20"/>
        </w:rPr>
        <w:t xml:space="preserve"> Structure, MVP and c</w:t>
      </w:r>
      <w:r w:rsidR="00663109" w:rsidRPr="00AE05D4">
        <w:rPr>
          <w:rFonts w:ascii="Calibri" w:eastAsia="Times New Roman" w:hAnsi="Calibri" w:cs="Calibri"/>
          <w:sz w:val="20"/>
          <w:szCs w:val="20"/>
        </w:rPr>
        <w:t>ollaborated with the broader architecture community to provide input into cloud roadmap that is value for money. Created and initiated data assessment and product backlog prioritisation workstreams for agile development</w:t>
      </w:r>
      <w:r w:rsidR="00C916F5" w:rsidRPr="00AE05D4">
        <w:rPr>
          <w:rFonts w:ascii="Calibri" w:eastAsia="Times New Roman" w:hAnsi="Calibri" w:cs="Calibri"/>
          <w:sz w:val="20"/>
          <w:szCs w:val="20"/>
        </w:rPr>
        <w:t xml:space="preserve"> and MVP.</w:t>
      </w:r>
      <w:r w:rsidR="009E424A" w:rsidRPr="00AE05D4"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16FA9CF8" w14:textId="3A742496" w:rsidR="00263EB1" w:rsidRPr="00AE05D4" w:rsidRDefault="009D52F5" w:rsidP="00F6700E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eastAsia="Times New Roman" w:hAnsi="Calibri" w:cs="Calibri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AE05D4">
        <w:rPr>
          <w:rFonts w:ascii="Calibri" w:eastAsia="Times New Roman" w:hAnsi="Calibri" w:cs="Calibri"/>
          <w:sz w:val="20"/>
          <w:szCs w:val="20"/>
          <w:u w:val="single"/>
        </w:rPr>
        <w:t>Financial Conduct Authority (FCA), London</w:t>
      </w:r>
      <w:r w:rsidR="00B10B62" w:rsidRPr="00AE05D4">
        <w:rPr>
          <w:rFonts w:ascii="Calibri" w:eastAsia="Times New Roman" w:hAnsi="Calibri" w:cs="Calibri"/>
          <w:sz w:val="20"/>
          <w:szCs w:val="20"/>
          <w:u w:val="single"/>
        </w:rPr>
        <w:t xml:space="preserve"> 2019</w:t>
      </w:r>
      <w:r w:rsidR="00F6700E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B10B62" w:rsidRPr="00AE05D4">
        <w:rPr>
          <w:rFonts w:ascii="Calibri" w:eastAsia="Times New Roman" w:hAnsi="Calibri" w:cs="Calibri"/>
          <w:sz w:val="20"/>
          <w:szCs w:val="20"/>
          <w:u w:val="single"/>
        </w:rPr>
        <w:t>- 2019</w:t>
      </w:r>
      <w:r w:rsidRPr="00AE05D4">
        <w:rPr>
          <w:rFonts w:ascii="Calibri" w:eastAsia="Times New Roman" w:hAnsi="Calibri" w:cs="Calibri"/>
          <w:sz w:val="20"/>
          <w:szCs w:val="20"/>
        </w:rPr>
        <w:t xml:space="preserve">: </w:t>
      </w:r>
      <w:r w:rsidR="00F939D0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Directed </w:t>
      </w:r>
      <w:r w:rsidR="0032399D" w:rsidRPr="00F6700E">
        <w:rPr>
          <w:rFonts w:ascii="Calibri" w:eastAsia="Times New Roman" w:hAnsi="Calibri" w:cs="Calibri"/>
          <w:b/>
          <w:bCs/>
          <w:sz w:val="20"/>
          <w:szCs w:val="20"/>
        </w:rPr>
        <w:t>ERP</w:t>
      </w:r>
      <w:r w:rsidR="00F939D0" w:rsidRPr="00F6700E">
        <w:rPr>
          <w:rFonts w:ascii="Calibri" w:eastAsia="Times New Roman" w:hAnsi="Calibri" w:cs="Calibri"/>
          <w:b/>
          <w:bCs/>
          <w:sz w:val="20"/>
          <w:szCs w:val="20"/>
        </w:rPr>
        <w:t xml:space="preserve"> transformation </w:t>
      </w:r>
      <w:r w:rsidR="00D95ACC" w:rsidRPr="00F6700E">
        <w:rPr>
          <w:rFonts w:ascii="Calibri" w:eastAsia="Times New Roman" w:hAnsi="Calibri" w:cs="Calibri"/>
          <w:b/>
          <w:bCs/>
          <w:sz w:val="20"/>
          <w:szCs w:val="20"/>
        </w:rPr>
        <w:t>Programme</w:t>
      </w:r>
      <w:r w:rsidR="00F939D0" w:rsidRPr="00F6700E">
        <w:rPr>
          <w:rFonts w:ascii="Calibri" w:eastAsia="Times New Roman" w:hAnsi="Calibri" w:cs="Calibri"/>
          <w:b/>
          <w:bCs/>
          <w:sz w:val="20"/>
          <w:szCs w:val="20"/>
        </w:rPr>
        <w:t>,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including procurement to support FCA’s cloud strategy. Assembled</w:t>
      </w:r>
      <w:r w:rsidR="00136698" w:rsidRPr="00AE05D4">
        <w:rPr>
          <w:rFonts w:ascii="Calibri" w:eastAsia="Times New Roman" w:hAnsi="Calibri" w:cs="Calibri"/>
          <w:sz w:val="20"/>
          <w:szCs w:val="20"/>
        </w:rPr>
        <w:t>, line managed</w:t>
      </w:r>
      <w:r w:rsidR="00F6700E">
        <w:rPr>
          <w:rFonts w:ascii="Calibri" w:eastAsia="Times New Roman" w:hAnsi="Calibri" w:cs="Calibri"/>
          <w:sz w:val="20"/>
          <w:szCs w:val="20"/>
        </w:rPr>
        <w:t>,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and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mentored high-performing team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</w:t>
      </w:r>
      <w:r w:rsidR="009F5EA1">
        <w:rPr>
          <w:rFonts w:ascii="Calibri" w:eastAsia="Times New Roman" w:hAnsi="Calibri" w:cs="Calibri"/>
          <w:sz w:val="20"/>
          <w:szCs w:val="20"/>
        </w:rPr>
        <w:t xml:space="preserve">of </w:t>
      </w:r>
      <w:r w:rsidR="00136698" w:rsidRPr="00AE05D4">
        <w:rPr>
          <w:rFonts w:ascii="Calibri" w:eastAsia="Times New Roman" w:hAnsi="Calibri" w:cs="Calibri"/>
          <w:sz w:val="20"/>
          <w:szCs w:val="20"/>
        </w:rPr>
        <w:t>PMs, PMO, Architects</w:t>
      </w:r>
      <w:r w:rsidR="009F5EA1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gramStart"/>
      <w:r w:rsidR="009F5EA1">
        <w:rPr>
          <w:rFonts w:ascii="Calibri" w:eastAsia="Times New Roman" w:hAnsi="Calibri" w:cs="Calibri"/>
          <w:sz w:val="20"/>
          <w:szCs w:val="20"/>
        </w:rPr>
        <w:t xml:space="preserve">and 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technical</w:t>
      </w:r>
      <w:proofErr w:type="gramEnd"/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resources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to migrate </w:t>
      </w:r>
      <w:r w:rsidR="00136698" w:rsidRPr="00AE05D4">
        <w:rPr>
          <w:rFonts w:ascii="Calibri" w:eastAsia="Times New Roman" w:hAnsi="Calibri" w:cs="Calibri"/>
          <w:sz w:val="20"/>
          <w:szCs w:val="20"/>
        </w:rPr>
        <w:t>on-premise ERP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into cloud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solution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, defined cloud migration strategy and engaged </w:t>
      </w:r>
      <w:r w:rsidR="00D95ACC" w:rsidRPr="00AE05D4">
        <w:rPr>
          <w:rFonts w:ascii="Calibri" w:eastAsia="Times New Roman" w:hAnsi="Calibri" w:cs="Calibri"/>
          <w:sz w:val="20"/>
          <w:szCs w:val="20"/>
        </w:rPr>
        <w:t>Programme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board (CFO, Transformational Director and cross </w:t>
      </w:r>
      <w:r w:rsidR="009F5EA1">
        <w:rPr>
          <w:rFonts w:ascii="Calibri" w:eastAsia="Times New Roman" w:hAnsi="Calibri" w:cs="Calibri"/>
          <w:sz w:val="20"/>
          <w:szCs w:val="20"/>
        </w:rPr>
        <w:t>functional department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heads). </w:t>
      </w:r>
      <w:r w:rsidR="00136698" w:rsidRPr="00AE05D4">
        <w:rPr>
          <w:rFonts w:ascii="Calibri" w:eastAsia="Times New Roman" w:hAnsi="Calibri" w:cs="Calibri"/>
          <w:sz w:val="20"/>
          <w:szCs w:val="20"/>
        </w:rPr>
        <w:t>Led the procurement, evaluation of ERP SaaS vendors evaluations,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 AWS cloud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 migration high level design</w:t>
      </w:r>
      <w:r w:rsidR="00F939D0" w:rsidRPr="00AE05D4">
        <w:rPr>
          <w:rFonts w:ascii="Calibri" w:eastAsia="Times New Roman" w:hAnsi="Calibri" w:cs="Calibri"/>
          <w:sz w:val="20"/>
          <w:szCs w:val="20"/>
        </w:rPr>
        <w:t xml:space="preserve">, interfaces design reviews and supported overall </w:t>
      </w:r>
      <w:r w:rsidR="00136698" w:rsidRPr="00AE05D4">
        <w:rPr>
          <w:rFonts w:ascii="Calibri" w:eastAsia="Times New Roman" w:hAnsi="Calibri" w:cs="Calibri"/>
          <w:sz w:val="20"/>
          <w:szCs w:val="20"/>
        </w:rPr>
        <w:t xml:space="preserve">cloud </w:t>
      </w:r>
      <w:r w:rsidR="00F939D0" w:rsidRPr="00AE05D4">
        <w:rPr>
          <w:rFonts w:ascii="Calibri" w:eastAsia="Times New Roman" w:hAnsi="Calibri" w:cs="Calibri"/>
          <w:sz w:val="20"/>
          <w:szCs w:val="20"/>
        </w:rPr>
        <w:t>enterprise architecture processes and principles.</w:t>
      </w:r>
      <w:r w:rsidR="009E424A" w:rsidRPr="00AE05D4">
        <w:rPr>
          <w:rFonts w:ascii="Calibri" w:eastAsia="Times New Roman" w:hAnsi="Calibri" w:cs="Calibri"/>
          <w:sz w:val="20"/>
          <w:szCs w:val="20"/>
        </w:rPr>
        <w:t xml:space="preserve"> Scoped and initiated software development to build special requirements into AWS cloud technologies</w:t>
      </w:r>
      <w:r w:rsidR="0091437A" w:rsidRPr="00AE05D4">
        <w:rPr>
          <w:rFonts w:ascii="Calibri" w:eastAsia="Times New Roman" w:hAnsi="Calibri" w:cs="Calibri"/>
          <w:sz w:val="20"/>
          <w:szCs w:val="20"/>
        </w:rPr>
        <w:t xml:space="preserve"> using 3rd party vendor</w:t>
      </w:r>
      <w:r w:rsidR="00A965FE" w:rsidRPr="00AE05D4">
        <w:rPr>
          <w:rFonts w:ascii="Calibri" w:eastAsia="Times New Roman" w:hAnsi="Calibri" w:cs="Calibri"/>
          <w:sz w:val="20"/>
          <w:szCs w:val="20"/>
        </w:rPr>
        <w:t xml:space="preserve"> and integration with Salesforce (CRM).</w:t>
      </w:r>
    </w:p>
    <w:p w14:paraId="6B0D52AC" w14:textId="166591CE" w:rsidR="004166A2" w:rsidRPr="00B84814" w:rsidRDefault="004166A2" w:rsidP="00F6700E">
      <w:pPr>
        <w:shd w:val="clear" w:color="auto" w:fill="F2F2F2"/>
        <w:tabs>
          <w:tab w:val="right" w:pos="10080"/>
        </w:tabs>
        <w:spacing w:before="180" w:line="216" w:lineRule="auto"/>
        <w:jc w:val="center"/>
        <w:rPr>
          <w:rFonts w:ascii="Calibri" w:eastAsia="Times New Roman" w:hAnsi="Calibri" w:cs="Calibri"/>
          <w:smallCaps/>
          <w:spacing w:val="-6"/>
          <w:sz w:val="21"/>
          <w:szCs w:val="21"/>
        </w:rPr>
      </w:pP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Senior Manager / </w:t>
      </w:r>
      <w:r w:rsidR="00D95ACC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>Programme</w:t>
      </w: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Manager</w:t>
      </w:r>
    </w:p>
    <w:p w14:paraId="79297EB3" w14:textId="1D741EA4" w:rsidR="004166A2" w:rsidRPr="00B84814" w:rsidRDefault="004166A2" w:rsidP="00654B45">
      <w:pPr>
        <w:spacing w:after="40" w:line="216" w:lineRule="auto"/>
        <w:jc w:val="center"/>
        <w:rPr>
          <w:rFonts w:ascii="Calibri" w:eastAsia="Times New Roman" w:hAnsi="Calibri" w:cs="Calibri"/>
          <w:color w:val="404040"/>
          <w:spacing w:val="-2"/>
          <w:sz w:val="22"/>
          <w:szCs w:val="22"/>
        </w:rPr>
      </w:pPr>
      <w:r w:rsidRPr="00B84814">
        <w:rPr>
          <w:rFonts w:ascii="Calibri" w:eastAsia="Times New Roman" w:hAnsi="Calibri" w:cs="Calibri"/>
          <w:b/>
          <w:smallCaps/>
          <w:color w:val="404040"/>
          <w:spacing w:val="-2"/>
          <w:sz w:val="22"/>
          <w:szCs w:val="22"/>
        </w:rPr>
        <w:t>PwC, MAF, Infosys, Viktor Davis</w:t>
      </w:r>
    </w:p>
    <w:p w14:paraId="58F3AF76" w14:textId="300F8CAF" w:rsidR="008C5581" w:rsidRPr="00B84814" w:rsidRDefault="008C5581" w:rsidP="009F5EA1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PwC UK</w:t>
      </w:r>
      <w:r w:rsidR="00616731"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, London</w:t>
      </w:r>
      <w:r w:rsidR="0052387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2018</w:t>
      </w:r>
      <w:r w:rsidR="00AE05D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</w:t>
      </w:r>
      <w:r w:rsidR="0052387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- 2019</w:t>
      </w:r>
      <w:r w:rsidRPr="00B84814">
        <w:rPr>
          <w:rFonts w:ascii="Calibri" w:hAnsi="Calibri" w:cs="Tahoma"/>
          <w:color w:val="244061" w:themeColor="accent1" w:themeShade="80"/>
          <w:sz w:val="20"/>
          <w:szCs w:val="20"/>
        </w:rPr>
        <w:t>:</w:t>
      </w:r>
      <w:r w:rsidRPr="00B84814">
        <w:rPr>
          <w:rFonts w:ascii="Calibri" w:hAnsi="Calibri" w:cs="Tahoma"/>
          <w:sz w:val="20"/>
          <w:szCs w:val="20"/>
        </w:rPr>
        <w:t xml:space="preserve"> Brought onboard to head up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transformations for financial services clients, recommending implementation of cloud </w:t>
      </w:r>
      <w:r w:rsidR="00102E04" w:rsidRPr="00B84814">
        <w:rPr>
          <w:rFonts w:ascii="Calibri" w:hAnsi="Calibri" w:cs="Tahoma"/>
          <w:sz w:val="20"/>
          <w:szCs w:val="20"/>
        </w:rPr>
        <w:t>ERP</w:t>
      </w:r>
      <w:r w:rsidRPr="00B84814">
        <w:rPr>
          <w:rFonts w:ascii="Calibri" w:hAnsi="Calibri" w:cs="Tahoma"/>
          <w:sz w:val="20"/>
          <w:szCs w:val="20"/>
        </w:rPr>
        <w:t>, cloud Enterprise Performance Management (EPM), and Business Intelligence (BI) solutions.</w:t>
      </w:r>
    </w:p>
    <w:p w14:paraId="3C3720C7" w14:textId="25AECEEB" w:rsidR="0094140D" w:rsidRPr="00B84814" w:rsidRDefault="008C5581" w:rsidP="009F5EA1">
      <w:pPr>
        <w:spacing w:before="40" w:line="216" w:lineRule="auto"/>
        <w:ind w:left="720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—  </w:t>
      </w:r>
      <w:r w:rsidR="00510C7C" w:rsidRPr="00B84814">
        <w:rPr>
          <w:rFonts w:ascii="Calibri" w:hAnsi="Calibri" w:cs="Tahoma"/>
          <w:b/>
          <w:sz w:val="20"/>
          <w:szCs w:val="20"/>
        </w:rPr>
        <w:t xml:space="preserve">Figured prominently in capturing </w:t>
      </w:r>
      <w:r w:rsidR="003C585B" w:rsidRPr="00B84814">
        <w:rPr>
          <w:rFonts w:ascii="Calibri" w:hAnsi="Calibri" w:cs="Tahoma"/>
          <w:b/>
          <w:sz w:val="20"/>
          <w:szCs w:val="20"/>
        </w:rPr>
        <w:t>£12M</w:t>
      </w:r>
      <w:r w:rsidR="0094140D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510C7C" w:rsidRPr="00B84814">
        <w:rPr>
          <w:rFonts w:ascii="Calibri" w:hAnsi="Calibri" w:cs="Tahoma"/>
          <w:b/>
          <w:sz w:val="20"/>
          <w:szCs w:val="20"/>
        </w:rPr>
        <w:t>contract with major UK insurance company</w:t>
      </w:r>
      <w:r w:rsidR="00510C7C" w:rsidRPr="00B84814">
        <w:rPr>
          <w:rFonts w:ascii="Calibri" w:hAnsi="Calibri" w:cs="Tahoma"/>
          <w:sz w:val="20"/>
          <w:szCs w:val="20"/>
        </w:rPr>
        <w:t xml:space="preserve"> to roll out </w:t>
      </w:r>
      <w:r w:rsidR="0084311C" w:rsidRPr="00B84814">
        <w:rPr>
          <w:rFonts w:ascii="Calibri" w:hAnsi="Calibri" w:cs="Tahoma"/>
          <w:sz w:val="20"/>
          <w:szCs w:val="20"/>
        </w:rPr>
        <w:t xml:space="preserve">Oracle ERP </w:t>
      </w:r>
      <w:r w:rsidR="00B73678" w:rsidRPr="00B84814">
        <w:rPr>
          <w:rFonts w:ascii="Calibri" w:hAnsi="Calibri" w:cs="Tahoma"/>
          <w:sz w:val="20"/>
          <w:szCs w:val="20"/>
        </w:rPr>
        <w:t>C</w:t>
      </w:r>
      <w:r w:rsidR="0084311C" w:rsidRPr="00B84814">
        <w:rPr>
          <w:rFonts w:ascii="Calibri" w:hAnsi="Calibri" w:cs="Tahoma"/>
          <w:sz w:val="20"/>
          <w:szCs w:val="20"/>
        </w:rPr>
        <w:t xml:space="preserve">loud </w:t>
      </w:r>
      <w:r w:rsidR="0094140D" w:rsidRPr="00B84814">
        <w:rPr>
          <w:rFonts w:ascii="Calibri" w:hAnsi="Calibri" w:cs="Tahoma"/>
          <w:sz w:val="20"/>
          <w:szCs w:val="20"/>
        </w:rPr>
        <w:t xml:space="preserve">for </w:t>
      </w:r>
      <w:r w:rsidR="0084311C" w:rsidRPr="00B84814">
        <w:rPr>
          <w:rFonts w:ascii="Calibri" w:hAnsi="Calibri" w:cs="Tahoma"/>
          <w:sz w:val="20"/>
          <w:szCs w:val="20"/>
        </w:rPr>
        <w:t>f</w:t>
      </w:r>
      <w:r w:rsidR="0094140D" w:rsidRPr="00B84814">
        <w:rPr>
          <w:rFonts w:ascii="Calibri" w:hAnsi="Calibri" w:cs="Tahoma"/>
          <w:sz w:val="20"/>
          <w:szCs w:val="20"/>
        </w:rPr>
        <w:t>inance, HR, and procurement functions; devised winning proposal that provided client with realistic, phased implementation plan to realize outstanding business results over a 12-month timeframe.</w:t>
      </w:r>
    </w:p>
    <w:p w14:paraId="0B9DC597" w14:textId="1B812C36" w:rsidR="00C97CAA" w:rsidRPr="00B84814" w:rsidRDefault="003B0506" w:rsidP="009F5EA1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MAF </w:t>
      </w:r>
      <w:r w:rsidR="0052387E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2015</w:t>
      </w:r>
      <w:r w:rsidR="00AE05D4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</w:t>
      </w:r>
      <w:r w:rsidR="00F6700E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>–</w:t>
      </w:r>
      <w:r w:rsidR="0052387E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2018 </w:t>
      </w:r>
      <w:r w:rsidRPr="00F6700E">
        <w:rPr>
          <w:rFonts w:ascii="Calibri" w:hAnsi="Calibri" w:cs="Tahoma"/>
          <w:sz w:val="20"/>
          <w:szCs w:val="20"/>
        </w:rPr>
        <w:t xml:space="preserve">(MENA </w:t>
      </w:r>
      <w:r w:rsidR="00136698" w:rsidRPr="00F6700E">
        <w:rPr>
          <w:rFonts w:ascii="Calibri" w:hAnsi="Calibri" w:cs="Tahoma"/>
          <w:sz w:val="20"/>
          <w:szCs w:val="20"/>
        </w:rPr>
        <w:t xml:space="preserve">$10B </w:t>
      </w:r>
      <w:r w:rsidRPr="00F6700E">
        <w:rPr>
          <w:rFonts w:ascii="Calibri" w:hAnsi="Calibri" w:cs="Tahoma"/>
          <w:sz w:val="20"/>
          <w:szCs w:val="20"/>
        </w:rPr>
        <w:t xml:space="preserve">conglomerate, including financial services, retail, hotels, </w:t>
      </w:r>
      <w:r w:rsidR="001B5596" w:rsidRPr="00F6700E">
        <w:rPr>
          <w:rFonts w:ascii="Calibri" w:hAnsi="Calibri" w:cs="Tahoma"/>
          <w:sz w:val="20"/>
          <w:szCs w:val="20"/>
        </w:rPr>
        <w:t>property development)</w:t>
      </w:r>
      <w:r w:rsidRPr="00F6700E">
        <w:rPr>
          <w:rFonts w:ascii="Calibri" w:hAnsi="Calibri" w:cs="Tahoma"/>
          <w:sz w:val="20"/>
          <w:szCs w:val="20"/>
        </w:rPr>
        <w:t xml:space="preserve">: </w:t>
      </w:r>
      <w:r w:rsidR="00136698" w:rsidRPr="00F6700E">
        <w:rPr>
          <w:rFonts w:ascii="Calibri" w:hAnsi="Calibri" w:cs="Tahoma"/>
          <w:b/>
          <w:bCs/>
          <w:sz w:val="20"/>
          <w:szCs w:val="20"/>
        </w:rPr>
        <w:t>Headhunted</w:t>
      </w:r>
      <w:r w:rsidR="00C97CAA" w:rsidRPr="00F6700E">
        <w:rPr>
          <w:rFonts w:ascii="Calibri" w:hAnsi="Calibri" w:cs="Tahoma"/>
          <w:b/>
          <w:bCs/>
          <w:sz w:val="20"/>
          <w:szCs w:val="20"/>
        </w:rPr>
        <w:t xml:space="preserve"> to champion </w:t>
      </w:r>
      <w:r w:rsidR="00136698" w:rsidRPr="00F6700E">
        <w:rPr>
          <w:rFonts w:ascii="Calibri" w:hAnsi="Calibri" w:cs="Tahoma"/>
          <w:b/>
          <w:bCs/>
          <w:sz w:val="20"/>
          <w:szCs w:val="20"/>
        </w:rPr>
        <w:t>cloud</w:t>
      </w:r>
      <w:r w:rsidR="00C97CAA" w:rsidRPr="00F6700E">
        <w:rPr>
          <w:rFonts w:ascii="Calibri" w:hAnsi="Calibri" w:cs="Tahoma"/>
          <w:b/>
          <w:bCs/>
          <w:sz w:val="20"/>
          <w:szCs w:val="20"/>
        </w:rPr>
        <w:t xml:space="preserve"> projects</w:t>
      </w:r>
      <w:r w:rsidR="00136698" w:rsidRPr="00F6700E">
        <w:rPr>
          <w:rFonts w:ascii="Calibri" w:hAnsi="Calibri" w:cs="Tahoma"/>
          <w:b/>
          <w:bCs/>
          <w:sz w:val="20"/>
          <w:szCs w:val="20"/>
        </w:rPr>
        <w:t xml:space="preserve"> and </w:t>
      </w:r>
      <w:r w:rsidR="00D95ACC" w:rsidRPr="00F6700E">
        <w:rPr>
          <w:rFonts w:ascii="Calibri" w:hAnsi="Calibri" w:cs="Tahoma"/>
          <w:b/>
          <w:bCs/>
          <w:sz w:val="20"/>
          <w:szCs w:val="20"/>
        </w:rPr>
        <w:t>Programme</w:t>
      </w:r>
      <w:r w:rsidR="00136698" w:rsidRPr="00F6700E">
        <w:rPr>
          <w:rFonts w:ascii="Calibri" w:hAnsi="Calibri" w:cs="Tahoma"/>
          <w:b/>
          <w:bCs/>
          <w:sz w:val="20"/>
          <w:szCs w:val="20"/>
        </w:rPr>
        <w:t>s</w:t>
      </w:r>
      <w:r w:rsidR="00C97CAA" w:rsidRPr="00B84814">
        <w:rPr>
          <w:rFonts w:ascii="Calibri" w:hAnsi="Calibri" w:cs="Tahoma"/>
          <w:sz w:val="20"/>
          <w:szCs w:val="20"/>
        </w:rPr>
        <w:t xml:space="preserve"> </w:t>
      </w:r>
      <w:r w:rsidR="00A126E2" w:rsidRPr="00B84814">
        <w:rPr>
          <w:rFonts w:ascii="Calibri" w:hAnsi="Calibri" w:cs="Tahoma"/>
          <w:sz w:val="20"/>
          <w:szCs w:val="20"/>
        </w:rPr>
        <w:t xml:space="preserve">(e.g., </w:t>
      </w:r>
      <w:r w:rsidR="00136698">
        <w:rPr>
          <w:rFonts w:ascii="Calibri" w:hAnsi="Calibri" w:cs="Tahoma"/>
          <w:sz w:val="20"/>
          <w:szCs w:val="20"/>
        </w:rPr>
        <w:t xml:space="preserve">Websites Sitecore cloud migration, SAP Ariba Cloud, </w:t>
      </w:r>
      <w:r w:rsidR="00A126E2" w:rsidRPr="00B84814">
        <w:rPr>
          <w:rFonts w:ascii="Calibri" w:hAnsi="Calibri" w:cs="Tahoma"/>
          <w:sz w:val="20"/>
          <w:szCs w:val="20"/>
        </w:rPr>
        <w:t xml:space="preserve">Oracle CRM Cloud using AWS cloud platform) </w:t>
      </w:r>
      <w:r w:rsidR="00C97CAA" w:rsidRPr="00B84814">
        <w:rPr>
          <w:rFonts w:ascii="Calibri" w:hAnsi="Calibri" w:cs="Tahoma"/>
          <w:sz w:val="20"/>
          <w:szCs w:val="20"/>
        </w:rPr>
        <w:t>across multiple business segments.</w:t>
      </w:r>
      <w:r w:rsidR="00A126E2" w:rsidRPr="00B84814">
        <w:t xml:space="preserve"> </w:t>
      </w:r>
      <w:r w:rsidR="00A126E2" w:rsidRPr="00B84814">
        <w:rPr>
          <w:rFonts w:ascii="Calibri" w:hAnsi="Calibri" w:cs="Tahoma"/>
          <w:sz w:val="20"/>
          <w:szCs w:val="20"/>
        </w:rPr>
        <w:t xml:space="preserve">Tapped by CIO to co-develop </w:t>
      </w:r>
      <w:r w:rsidR="00486F06">
        <w:rPr>
          <w:rFonts w:ascii="Calibri" w:hAnsi="Calibri" w:cs="Tahoma"/>
          <w:sz w:val="20"/>
          <w:szCs w:val="20"/>
        </w:rPr>
        <w:t>Cloud</w:t>
      </w:r>
      <w:r w:rsidR="00A126E2" w:rsidRPr="00B84814">
        <w:rPr>
          <w:rFonts w:ascii="Calibri" w:hAnsi="Calibri" w:cs="Tahoma"/>
          <w:sz w:val="20"/>
          <w:szCs w:val="20"/>
        </w:rPr>
        <w:t xml:space="preserve"> strategy, zeroing in on </w:t>
      </w:r>
      <w:r w:rsidR="00486F06">
        <w:rPr>
          <w:rFonts w:ascii="Calibri" w:hAnsi="Calibri" w:cs="Tahoma"/>
          <w:sz w:val="20"/>
          <w:szCs w:val="20"/>
        </w:rPr>
        <w:t xml:space="preserve">AWS/AZURE Cloud </w:t>
      </w:r>
      <w:r w:rsidR="00A126E2" w:rsidRPr="00B84814">
        <w:rPr>
          <w:rFonts w:ascii="Calibri" w:hAnsi="Calibri" w:cs="Tahoma"/>
          <w:sz w:val="20"/>
          <w:szCs w:val="20"/>
        </w:rPr>
        <w:t>transformation. Prepared RFPs for vendors.</w:t>
      </w:r>
    </w:p>
    <w:p w14:paraId="55AA2C06" w14:textId="29AFAB58" w:rsidR="00E842F3" w:rsidRDefault="00E842F3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t>Turned Cloud Strategy into reality</w:t>
      </w:r>
      <w:r w:rsidRPr="00DC26D5">
        <w:rPr>
          <w:rFonts w:ascii="Calibri" w:hAnsi="Calibri" w:cs="Tahoma"/>
          <w:sz w:val="20"/>
          <w:szCs w:val="20"/>
        </w:rPr>
        <w:t xml:space="preserve"> </w:t>
      </w:r>
      <w:r>
        <w:rPr>
          <w:rFonts w:ascii="Calibri" w:hAnsi="Calibri" w:cs="Tahoma"/>
          <w:sz w:val="20"/>
          <w:szCs w:val="20"/>
        </w:rPr>
        <w:t xml:space="preserve">by devising roadmap and </w:t>
      </w:r>
      <w:r w:rsidR="00136698">
        <w:rPr>
          <w:rFonts w:ascii="Calibri" w:hAnsi="Calibri" w:cs="Tahoma"/>
          <w:sz w:val="20"/>
          <w:szCs w:val="20"/>
        </w:rPr>
        <w:t>EPICs (</w:t>
      </w:r>
      <w:r>
        <w:rPr>
          <w:rFonts w:ascii="Calibri" w:hAnsi="Calibri" w:cs="Tahoma"/>
          <w:sz w:val="20"/>
          <w:szCs w:val="20"/>
        </w:rPr>
        <w:t>initiatives</w:t>
      </w:r>
      <w:r w:rsidR="00136698">
        <w:rPr>
          <w:rFonts w:ascii="Calibri" w:hAnsi="Calibri" w:cs="Tahoma"/>
          <w:sz w:val="20"/>
          <w:szCs w:val="20"/>
        </w:rPr>
        <w:t>)</w:t>
      </w:r>
      <w:r>
        <w:rPr>
          <w:rFonts w:ascii="Calibri" w:hAnsi="Calibri" w:cs="Tahoma"/>
          <w:sz w:val="20"/>
          <w:szCs w:val="20"/>
        </w:rPr>
        <w:t xml:space="preserve"> and personally directed three new initiatives for migrating 18 websites including re-platforming Sitecore to AWS cloud technologies, Security, Data migrations, Oracle CRM SaaS, SAP Ariba SaaS, </w:t>
      </w:r>
      <w:proofErr w:type="spellStart"/>
      <w:r>
        <w:rPr>
          <w:rFonts w:ascii="Calibri" w:hAnsi="Calibri" w:cs="Tahoma"/>
          <w:sz w:val="20"/>
          <w:szCs w:val="20"/>
        </w:rPr>
        <w:t>mircoservices</w:t>
      </w:r>
      <w:proofErr w:type="spellEnd"/>
      <w:r>
        <w:rPr>
          <w:rFonts w:ascii="Calibri" w:hAnsi="Calibri" w:cs="Tahoma"/>
          <w:sz w:val="20"/>
          <w:szCs w:val="20"/>
        </w:rPr>
        <w:t>, middleware, Oracle ERP and 55 interfaces.</w:t>
      </w:r>
    </w:p>
    <w:p w14:paraId="7C67B9FE" w14:textId="4BC50F21" w:rsidR="00E842F3" w:rsidRPr="00DC26D5" w:rsidRDefault="00E842F3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lastRenderedPageBreak/>
        <w:t>Strengthened expertise in technology innovation</w:t>
      </w:r>
      <w:r w:rsidRPr="00DC26D5">
        <w:rPr>
          <w:rFonts w:ascii="Calibri" w:hAnsi="Calibri" w:cs="Tahoma"/>
          <w:sz w:val="20"/>
          <w:szCs w:val="20"/>
        </w:rPr>
        <w:t xml:space="preserve"> by recruiting technologists specialising in cloud, RPA and automation.</w:t>
      </w:r>
    </w:p>
    <w:p w14:paraId="325740FB" w14:textId="08931D82" w:rsidR="00E842F3" w:rsidRPr="003D48E8" w:rsidRDefault="002071E7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t>Delivered UI for HR performance</w:t>
      </w:r>
      <w:r w:rsidRPr="003D48E8">
        <w:rPr>
          <w:rFonts w:ascii="Calibri" w:hAnsi="Calibri" w:cs="Tahoma"/>
          <w:sz w:val="20"/>
          <w:szCs w:val="20"/>
        </w:rPr>
        <w:t xml:space="preserve"> management solution using .NET, Java technologies with a team of 5 DevOps.</w:t>
      </w:r>
    </w:p>
    <w:p w14:paraId="5864B2D3" w14:textId="611C0402" w:rsidR="00E842F3" w:rsidRPr="003D48E8" w:rsidRDefault="00E842F3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t>Established executive steering committee</w:t>
      </w:r>
      <w:r w:rsidRPr="003D48E8">
        <w:rPr>
          <w:rFonts w:ascii="Calibri" w:hAnsi="Calibri" w:cs="Tahoma"/>
          <w:sz w:val="20"/>
          <w:szCs w:val="20"/>
        </w:rPr>
        <w:t xml:space="preserve"> (Business Units CEO, CFO, HR VP, Directors) to drive governance and business outcomes.</w:t>
      </w:r>
    </w:p>
    <w:p w14:paraId="2A5C303A" w14:textId="6A134646" w:rsidR="00997449" w:rsidRPr="003D48E8" w:rsidRDefault="00150851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t xml:space="preserve">Saved </w:t>
      </w:r>
      <w:r w:rsidR="003C4A03" w:rsidRPr="00DC26D5">
        <w:rPr>
          <w:rFonts w:ascii="Calibri" w:hAnsi="Calibri" w:cs="Tahoma"/>
          <w:b/>
          <w:bCs/>
          <w:sz w:val="20"/>
          <w:szCs w:val="20"/>
        </w:rPr>
        <w:t>£</w:t>
      </w:r>
      <w:r w:rsidRPr="00DC26D5">
        <w:rPr>
          <w:rFonts w:ascii="Calibri" w:hAnsi="Calibri" w:cs="Tahoma"/>
          <w:b/>
          <w:bCs/>
          <w:sz w:val="20"/>
          <w:szCs w:val="20"/>
        </w:rPr>
        <w:t>1</w:t>
      </w:r>
      <w:r w:rsidR="003C4A03" w:rsidRPr="00DC26D5">
        <w:rPr>
          <w:rFonts w:ascii="Calibri" w:hAnsi="Calibri" w:cs="Tahoma"/>
          <w:b/>
          <w:bCs/>
          <w:sz w:val="20"/>
          <w:szCs w:val="20"/>
        </w:rPr>
        <w:t>5</w:t>
      </w:r>
      <w:r w:rsidRPr="00DC26D5">
        <w:rPr>
          <w:rFonts w:ascii="Calibri" w:hAnsi="Calibri" w:cs="Tahoma"/>
          <w:b/>
          <w:bCs/>
          <w:sz w:val="20"/>
          <w:szCs w:val="20"/>
        </w:rPr>
        <w:t>0K for the company’s first online auction</w:t>
      </w:r>
      <w:r w:rsidRPr="003D48E8">
        <w:rPr>
          <w:rFonts w:ascii="Calibri" w:hAnsi="Calibri" w:cs="Tahoma"/>
          <w:sz w:val="20"/>
          <w:szCs w:val="20"/>
        </w:rPr>
        <w:t xml:space="preserve"> and </w:t>
      </w:r>
      <w:r w:rsidR="00E70687" w:rsidRPr="003D48E8">
        <w:rPr>
          <w:rFonts w:ascii="Calibri" w:hAnsi="Calibri" w:cs="Tahoma"/>
          <w:sz w:val="20"/>
          <w:szCs w:val="20"/>
        </w:rPr>
        <w:t>converted</w:t>
      </w:r>
      <w:r w:rsidRPr="003D48E8">
        <w:rPr>
          <w:rFonts w:ascii="Calibri" w:hAnsi="Calibri" w:cs="Tahoma"/>
          <w:sz w:val="20"/>
          <w:szCs w:val="20"/>
        </w:rPr>
        <w:t xml:space="preserve"> organization to fully digital after implementing </w:t>
      </w:r>
      <w:r w:rsidR="00997449" w:rsidRPr="003D48E8">
        <w:rPr>
          <w:rFonts w:ascii="Calibri" w:hAnsi="Calibri" w:cs="Tahoma"/>
          <w:sz w:val="20"/>
          <w:szCs w:val="20"/>
        </w:rPr>
        <w:t>SAP Ariba Cloud</w:t>
      </w:r>
      <w:r w:rsidRPr="003D48E8">
        <w:rPr>
          <w:rFonts w:ascii="Calibri" w:hAnsi="Calibri" w:cs="Tahoma"/>
          <w:sz w:val="20"/>
          <w:szCs w:val="20"/>
        </w:rPr>
        <w:t xml:space="preserve"> procurement solution and </w:t>
      </w:r>
      <w:r w:rsidR="00A51912" w:rsidRPr="003D48E8">
        <w:rPr>
          <w:rFonts w:ascii="Calibri" w:hAnsi="Calibri" w:cs="Tahoma"/>
          <w:sz w:val="20"/>
          <w:szCs w:val="20"/>
        </w:rPr>
        <w:t>me</w:t>
      </w:r>
      <w:r w:rsidR="00E70687" w:rsidRPr="003D48E8">
        <w:rPr>
          <w:rFonts w:ascii="Calibri" w:hAnsi="Calibri" w:cs="Tahoma"/>
          <w:sz w:val="20"/>
          <w:szCs w:val="20"/>
        </w:rPr>
        <w:t>eting tight 9-week schedule to bring enterprise</w:t>
      </w:r>
      <w:r w:rsidR="00997449" w:rsidRPr="003D48E8">
        <w:rPr>
          <w:rFonts w:ascii="Calibri" w:hAnsi="Calibri" w:cs="Tahoma"/>
          <w:sz w:val="20"/>
          <w:szCs w:val="20"/>
        </w:rPr>
        <w:t xml:space="preserve"> sourcing </w:t>
      </w:r>
      <w:r w:rsidRPr="003D48E8">
        <w:rPr>
          <w:rFonts w:ascii="Calibri" w:hAnsi="Calibri" w:cs="Tahoma"/>
          <w:sz w:val="20"/>
          <w:szCs w:val="20"/>
        </w:rPr>
        <w:t>capabilities on</w:t>
      </w:r>
      <w:r w:rsidR="00997449" w:rsidRPr="003D48E8">
        <w:rPr>
          <w:rFonts w:ascii="Calibri" w:hAnsi="Calibri" w:cs="Tahoma"/>
          <w:sz w:val="20"/>
          <w:szCs w:val="20"/>
        </w:rPr>
        <w:t>lin</w:t>
      </w:r>
      <w:r w:rsidR="00A51912" w:rsidRPr="003D48E8">
        <w:rPr>
          <w:rFonts w:ascii="Calibri" w:hAnsi="Calibri" w:cs="Tahoma"/>
          <w:sz w:val="20"/>
          <w:szCs w:val="20"/>
        </w:rPr>
        <w:t>e.</w:t>
      </w:r>
    </w:p>
    <w:p w14:paraId="08BA8A16" w14:textId="12040F41" w:rsidR="003B0506" w:rsidRPr="003D48E8" w:rsidRDefault="003B0506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DC26D5">
        <w:rPr>
          <w:rFonts w:ascii="Calibri" w:hAnsi="Calibri" w:cs="Tahoma"/>
          <w:b/>
          <w:bCs/>
          <w:sz w:val="20"/>
          <w:szCs w:val="20"/>
        </w:rPr>
        <w:t>Acclaimed as sole recipient of company’s first IT award</w:t>
      </w:r>
      <w:r w:rsidRPr="003D48E8">
        <w:rPr>
          <w:rFonts w:ascii="Calibri" w:hAnsi="Calibri" w:cs="Tahoma"/>
          <w:sz w:val="20"/>
          <w:szCs w:val="20"/>
        </w:rPr>
        <w:t xml:space="preserve"> for service excellence and earned SAP ARIBA award for successful go-live and adoption of SAP ARIBA.</w:t>
      </w:r>
    </w:p>
    <w:p w14:paraId="11AA04EA" w14:textId="6C82FB8C" w:rsidR="00517E03" w:rsidRPr="00B84814" w:rsidRDefault="001133E2" w:rsidP="00DC26D5">
      <w:pPr>
        <w:widowControl w:val="0"/>
        <w:overflowPunct w:val="0"/>
        <w:autoSpaceDE w:val="0"/>
        <w:autoSpaceDN w:val="0"/>
        <w:adjustRightInd w:val="0"/>
        <w:spacing w:before="100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F6700E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F6700E">
        <w:rPr>
          <w:rFonts w:ascii="Calibri" w:eastAsia="Times New Roman" w:hAnsi="Calibri" w:cs="Calibri"/>
          <w:sz w:val="20"/>
          <w:szCs w:val="20"/>
        </w:rPr>
        <w:t xml:space="preserve"> </w:t>
      </w:r>
      <w:r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Infosys</w:t>
      </w:r>
      <w:r w:rsidR="0052387E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2015- 2015</w:t>
      </w:r>
      <w:r w:rsidR="00F6700E" w:rsidRPr="00F6700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(contract)</w:t>
      </w:r>
      <w:r w:rsidR="00081764" w:rsidRPr="00F6700E">
        <w:rPr>
          <w:rFonts w:ascii="Calibri" w:hAnsi="Calibri" w:cs="Tahoma"/>
          <w:color w:val="244061" w:themeColor="accent1" w:themeShade="80"/>
          <w:sz w:val="20"/>
          <w:szCs w:val="20"/>
        </w:rPr>
        <w:t>:</w:t>
      </w:r>
      <w:r w:rsidR="00081764" w:rsidRPr="00F6700E">
        <w:rPr>
          <w:rFonts w:ascii="Calibri" w:hAnsi="Calibri" w:cs="Tahoma"/>
          <w:sz w:val="20"/>
          <w:szCs w:val="20"/>
        </w:rPr>
        <w:t xml:space="preserve"> </w:t>
      </w:r>
      <w:r w:rsidR="00A70390" w:rsidRPr="00F6700E">
        <w:rPr>
          <w:rFonts w:ascii="Calibri" w:hAnsi="Calibri" w:cs="Tahoma"/>
          <w:b/>
          <w:bCs/>
          <w:sz w:val="20"/>
          <w:szCs w:val="20"/>
        </w:rPr>
        <w:t xml:space="preserve">Engaged </w:t>
      </w:r>
      <w:r w:rsidR="00517E03" w:rsidRPr="00F6700E">
        <w:rPr>
          <w:rFonts w:ascii="Calibri" w:hAnsi="Calibri" w:cs="Tahoma"/>
          <w:b/>
          <w:bCs/>
          <w:sz w:val="20"/>
          <w:szCs w:val="20"/>
        </w:rPr>
        <w:t>to helm</w:t>
      </w:r>
      <w:r w:rsidR="00517E03" w:rsidRPr="00F6700E">
        <w:rPr>
          <w:rFonts w:ascii="Calibri" w:hAnsi="Calibri" w:cs="Tahoma"/>
          <w:sz w:val="20"/>
          <w:szCs w:val="20"/>
        </w:rPr>
        <w:t xml:space="preserve"> </w:t>
      </w:r>
      <w:r w:rsidR="008425A7" w:rsidRPr="00F6700E">
        <w:rPr>
          <w:rFonts w:ascii="Calibri" w:hAnsi="Calibri" w:cs="Tahoma"/>
          <w:b/>
          <w:sz w:val="20"/>
          <w:szCs w:val="20"/>
        </w:rPr>
        <w:t>complex</w:t>
      </w:r>
      <w:r w:rsidR="00517E03" w:rsidRPr="00F6700E">
        <w:rPr>
          <w:rFonts w:ascii="Calibri" w:hAnsi="Calibri" w:cs="Tahoma"/>
          <w:b/>
          <w:sz w:val="20"/>
          <w:szCs w:val="20"/>
        </w:rPr>
        <w:t xml:space="preserve">, </w:t>
      </w:r>
      <w:r w:rsidR="000F6491" w:rsidRPr="00F6700E">
        <w:rPr>
          <w:rFonts w:ascii="Calibri" w:hAnsi="Calibri" w:cs="Tahoma"/>
          <w:b/>
          <w:sz w:val="20"/>
          <w:szCs w:val="20"/>
        </w:rPr>
        <w:t xml:space="preserve">Oracle </w:t>
      </w:r>
      <w:r w:rsidR="00517E03" w:rsidRPr="00F6700E">
        <w:rPr>
          <w:rFonts w:ascii="Calibri" w:hAnsi="Calibri" w:cs="Tahoma"/>
          <w:b/>
          <w:sz w:val="20"/>
          <w:szCs w:val="20"/>
        </w:rPr>
        <w:t xml:space="preserve">ERP transformation </w:t>
      </w:r>
      <w:r w:rsidR="00EA7513" w:rsidRPr="00F6700E">
        <w:rPr>
          <w:rFonts w:ascii="Calibri" w:hAnsi="Calibri" w:cs="Tahoma"/>
          <w:b/>
          <w:sz w:val="20"/>
          <w:szCs w:val="20"/>
        </w:rPr>
        <w:t>to improve productivity and performance of a</w:t>
      </w:r>
      <w:r w:rsidR="00877F97" w:rsidRPr="00F6700E">
        <w:rPr>
          <w:rFonts w:ascii="Calibri" w:hAnsi="Calibri" w:cs="Tahoma"/>
          <w:b/>
          <w:sz w:val="20"/>
          <w:szCs w:val="20"/>
        </w:rPr>
        <w:t xml:space="preserve"> </w:t>
      </w:r>
      <w:r w:rsidR="00352A73" w:rsidRPr="00F6700E">
        <w:rPr>
          <w:rFonts w:ascii="Calibri" w:hAnsi="Calibri" w:cs="Tahoma"/>
          <w:b/>
          <w:sz w:val="20"/>
          <w:szCs w:val="20"/>
        </w:rPr>
        <w:t>Conglomerate</w:t>
      </w:r>
      <w:r w:rsidR="00877F97" w:rsidRPr="00F6700E">
        <w:rPr>
          <w:rFonts w:ascii="Calibri" w:hAnsi="Calibri" w:cs="Tahoma"/>
          <w:b/>
          <w:sz w:val="20"/>
          <w:szCs w:val="20"/>
        </w:rPr>
        <w:t xml:space="preserve"> client</w:t>
      </w:r>
      <w:r w:rsidR="00EA7513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EA7513" w:rsidRPr="00B84814">
        <w:rPr>
          <w:rFonts w:ascii="Calibri" w:hAnsi="Calibri" w:cs="Tahoma"/>
          <w:sz w:val="20"/>
          <w:szCs w:val="20"/>
        </w:rPr>
        <w:t>with</w:t>
      </w:r>
      <w:r w:rsidR="00877F97" w:rsidRPr="00B84814">
        <w:rPr>
          <w:rFonts w:ascii="Calibri" w:hAnsi="Calibri" w:cs="Tahoma"/>
          <w:sz w:val="20"/>
          <w:szCs w:val="20"/>
        </w:rPr>
        <w:t xml:space="preserve"> bu</w:t>
      </w:r>
      <w:r w:rsidR="00EA7513" w:rsidRPr="00B84814">
        <w:rPr>
          <w:rFonts w:ascii="Calibri" w:hAnsi="Calibri" w:cs="Tahoma"/>
          <w:sz w:val="20"/>
          <w:szCs w:val="20"/>
        </w:rPr>
        <w:t xml:space="preserve">sinesses in multiple industries, including </w:t>
      </w:r>
      <w:r w:rsidR="00877F97" w:rsidRPr="00B84814">
        <w:rPr>
          <w:rFonts w:ascii="Calibri" w:hAnsi="Calibri" w:cs="Tahoma"/>
          <w:sz w:val="20"/>
          <w:szCs w:val="20"/>
        </w:rPr>
        <w:t>manufacturing, retail, food, resources, energy, real estate, construction,</w:t>
      </w:r>
      <w:r w:rsidR="00FA21B4" w:rsidRPr="00B84814">
        <w:rPr>
          <w:rFonts w:ascii="Calibri" w:hAnsi="Calibri" w:cs="Tahoma"/>
          <w:sz w:val="20"/>
          <w:szCs w:val="20"/>
        </w:rPr>
        <w:t xml:space="preserve"> and</w:t>
      </w:r>
      <w:r w:rsidR="00EA7513" w:rsidRPr="00B84814">
        <w:rPr>
          <w:rFonts w:ascii="Calibri" w:hAnsi="Calibri" w:cs="Tahoma"/>
          <w:sz w:val="20"/>
          <w:szCs w:val="20"/>
        </w:rPr>
        <w:t xml:space="preserve"> FMCG</w:t>
      </w:r>
      <w:r w:rsidR="00877F97" w:rsidRPr="00B84814">
        <w:rPr>
          <w:rFonts w:ascii="Calibri" w:hAnsi="Calibri" w:cs="Tahoma"/>
          <w:sz w:val="20"/>
          <w:szCs w:val="20"/>
        </w:rPr>
        <w:t>.</w:t>
      </w:r>
    </w:p>
    <w:p w14:paraId="5D1A7044" w14:textId="26027D1A" w:rsidR="000E44CB" w:rsidRPr="003D48E8" w:rsidRDefault="00FE0561" w:rsidP="00DC26D5">
      <w:pPr>
        <w:pStyle w:val="ListParagraph"/>
        <w:numPr>
          <w:ilvl w:val="0"/>
          <w:numId w:val="33"/>
        </w:numPr>
        <w:spacing w:before="40"/>
        <w:jc w:val="both"/>
        <w:rPr>
          <w:rFonts w:ascii="Calibri" w:hAnsi="Calibri" w:cs="Tahoma"/>
          <w:sz w:val="20"/>
          <w:szCs w:val="20"/>
        </w:rPr>
      </w:pPr>
      <w:r w:rsidRPr="003D48E8">
        <w:rPr>
          <w:rFonts w:ascii="Calibri" w:hAnsi="Calibri" w:cs="Tahoma"/>
          <w:sz w:val="20"/>
          <w:szCs w:val="20"/>
        </w:rPr>
        <w:t>Hastened design phase, strengthened PMO, and g</w:t>
      </w:r>
      <w:r w:rsidR="00FD1F48" w:rsidRPr="003D48E8">
        <w:rPr>
          <w:rFonts w:ascii="Calibri" w:hAnsi="Calibri" w:cs="Tahoma"/>
          <w:bCs/>
          <w:sz w:val="20"/>
          <w:szCs w:val="20"/>
        </w:rPr>
        <w:t xml:space="preserve">uided 70-person team </w:t>
      </w:r>
      <w:r w:rsidR="000E44CB" w:rsidRPr="003D48E8">
        <w:rPr>
          <w:rFonts w:ascii="Calibri" w:hAnsi="Calibri" w:cs="Tahoma"/>
          <w:bCs/>
          <w:sz w:val="20"/>
          <w:szCs w:val="20"/>
        </w:rPr>
        <w:t xml:space="preserve">to meet tight timeframes across </w:t>
      </w:r>
      <w:proofErr w:type="gramStart"/>
      <w:r w:rsidR="00FD1F48" w:rsidRPr="003D48E8">
        <w:rPr>
          <w:rFonts w:ascii="Calibri" w:hAnsi="Calibri" w:cs="Tahoma"/>
          <w:sz w:val="20"/>
          <w:szCs w:val="20"/>
        </w:rPr>
        <w:t xml:space="preserve">concurrent </w:t>
      </w:r>
      <w:r w:rsidR="003D48E8" w:rsidRPr="003D48E8">
        <w:rPr>
          <w:rFonts w:ascii="Calibri" w:hAnsi="Calibri" w:cs="Tahoma"/>
          <w:sz w:val="20"/>
          <w:szCs w:val="20"/>
        </w:rPr>
        <w:t xml:space="preserve"> </w:t>
      </w:r>
      <w:r w:rsidR="00FD1F48" w:rsidRPr="003D48E8">
        <w:rPr>
          <w:rFonts w:ascii="Calibri" w:hAnsi="Calibri" w:cs="Tahoma"/>
          <w:sz w:val="20"/>
          <w:szCs w:val="20"/>
        </w:rPr>
        <w:t>multinational</w:t>
      </w:r>
      <w:proofErr w:type="gramEnd"/>
      <w:r w:rsidR="00FD1F48" w:rsidRPr="003D48E8">
        <w:rPr>
          <w:rFonts w:ascii="Calibri" w:hAnsi="Calibri" w:cs="Tahoma"/>
          <w:sz w:val="20"/>
          <w:szCs w:val="20"/>
        </w:rPr>
        <w:t xml:space="preserve"> pr</w:t>
      </w:r>
      <w:r w:rsidR="000E44CB" w:rsidRPr="003D48E8">
        <w:rPr>
          <w:rFonts w:ascii="Calibri" w:hAnsi="Calibri" w:cs="Tahoma"/>
          <w:sz w:val="20"/>
          <w:szCs w:val="20"/>
        </w:rPr>
        <w:t xml:space="preserve">ojects </w:t>
      </w:r>
      <w:r w:rsidR="00EA7513" w:rsidRPr="003D48E8">
        <w:rPr>
          <w:rFonts w:ascii="Calibri" w:hAnsi="Calibri" w:cs="Tahoma"/>
          <w:sz w:val="20"/>
          <w:szCs w:val="20"/>
        </w:rPr>
        <w:t xml:space="preserve">(e.g., automating processes to enable digital data management) </w:t>
      </w:r>
      <w:r w:rsidR="00B64ABB" w:rsidRPr="003D48E8">
        <w:rPr>
          <w:rFonts w:ascii="Calibri" w:hAnsi="Calibri" w:cs="Tahoma"/>
          <w:sz w:val="20"/>
          <w:szCs w:val="20"/>
        </w:rPr>
        <w:t>while ensuring</w:t>
      </w:r>
      <w:r w:rsidR="000E44CB" w:rsidRPr="003D48E8">
        <w:rPr>
          <w:rFonts w:ascii="Calibri" w:hAnsi="Calibri" w:cs="Tahoma"/>
          <w:sz w:val="20"/>
          <w:szCs w:val="20"/>
        </w:rPr>
        <w:t xml:space="preserve"> minimal business and manufacturing disruptions.</w:t>
      </w:r>
    </w:p>
    <w:p w14:paraId="64FD98DD" w14:textId="534D1660" w:rsidR="00A9473E" w:rsidRPr="00B84814" w:rsidRDefault="001133E2" w:rsidP="00DC26D5">
      <w:pPr>
        <w:widowControl w:val="0"/>
        <w:overflowPunct w:val="0"/>
        <w:autoSpaceDE w:val="0"/>
        <w:autoSpaceDN w:val="0"/>
        <w:adjustRightInd w:val="0"/>
        <w:spacing w:before="100"/>
        <w:ind w:left="447" w:right="-43" w:hanging="274"/>
        <w:jc w:val="both"/>
        <w:rPr>
          <w:rFonts w:ascii="Calibri" w:hAnsi="Calibri" w:cs="Tahoma"/>
          <w:b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Vi</w:t>
      </w:r>
      <w:r w:rsidR="00B73678"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k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tor Davis</w:t>
      </w:r>
      <w:r w:rsidR="0045161B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2014- 2015</w:t>
      </w:r>
      <w:r w:rsidR="00F6700E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(contract)</w:t>
      </w:r>
      <w:r w:rsidR="00061966" w:rsidRPr="00B84814">
        <w:rPr>
          <w:rFonts w:ascii="Calibri" w:hAnsi="Calibri" w:cs="Tahoma"/>
          <w:color w:val="244061" w:themeColor="accent1" w:themeShade="80"/>
          <w:sz w:val="20"/>
          <w:szCs w:val="20"/>
        </w:rPr>
        <w:t xml:space="preserve">: </w:t>
      </w:r>
      <w:r w:rsidR="00A9473E" w:rsidRPr="00B84814">
        <w:rPr>
          <w:rFonts w:ascii="Calibri" w:hAnsi="Calibri" w:cs="Tahoma"/>
          <w:b/>
          <w:sz w:val="20"/>
          <w:szCs w:val="20"/>
        </w:rPr>
        <w:t>Resurrected</w:t>
      </w:r>
      <w:r w:rsidR="00B6602C" w:rsidRPr="00B84814">
        <w:rPr>
          <w:rFonts w:ascii="Calibri" w:hAnsi="Calibri" w:cs="Tahoma"/>
          <w:b/>
          <w:sz w:val="20"/>
          <w:szCs w:val="20"/>
        </w:rPr>
        <w:t xml:space="preserve"> high-profile MDM/e-government </w:t>
      </w:r>
      <w:r w:rsidR="00D95ACC">
        <w:rPr>
          <w:rFonts w:ascii="Calibri" w:hAnsi="Calibri" w:cs="Tahoma"/>
          <w:b/>
          <w:sz w:val="20"/>
          <w:szCs w:val="20"/>
        </w:rPr>
        <w:t>Programme</w:t>
      </w:r>
      <w:r w:rsidR="00B6602C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2961D1" w:rsidRPr="00B84814">
        <w:rPr>
          <w:rFonts w:ascii="Calibri" w:hAnsi="Calibri" w:cs="Tahoma"/>
          <w:b/>
          <w:sz w:val="20"/>
          <w:szCs w:val="20"/>
        </w:rPr>
        <w:t>for Abu Dhabi Digital Authority (ADDA)</w:t>
      </w:r>
      <w:r w:rsidR="002961D1" w:rsidRPr="00B84814">
        <w:rPr>
          <w:rFonts w:ascii="Calibri" w:hAnsi="Calibri" w:cs="Tahoma"/>
          <w:sz w:val="20"/>
          <w:szCs w:val="20"/>
        </w:rPr>
        <w:t xml:space="preserve"> </w:t>
      </w:r>
      <w:r w:rsidR="00A9473E" w:rsidRPr="00B84814">
        <w:rPr>
          <w:rFonts w:ascii="Calibri" w:hAnsi="Calibri" w:cs="Tahoma"/>
          <w:sz w:val="20"/>
          <w:szCs w:val="20"/>
        </w:rPr>
        <w:t xml:space="preserve">after abrupt departure of PM </w:t>
      </w:r>
      <w:r w:rsidR="002961D1" w:rsidRPr="00B84814">
        <w:rPr>
          <w:rFonts w:ascii="Calibri" w:hAnsi="Calibri" w:cs="Tahoma"/>
          <w:sz w:val="20"/>
          <w:szCs w:val="20"/>
        </w:rPr>
        <w:t xml:space="preserve">predecessor </w:t>
      </w:r>
      <w:r w:rsidR="00A9473E" w:rsidRPr="00B84814">
        <w:rPr>
          <w:rFonts w:ascii="Calibri" w:hAnsi="Calibri" w:cs="Tahoma"/>
          <w:sz w:val="20"/>
          <w:szCs w:val="20"/>
        </w:rPr>
        <w:t xml:space="preserve">and risk of </w:t>
      </w:r>
      <w:r w:rsidR="002961D1" w:rsidRPr="00B84814">
        <w:rPr>
          <w:rFonts w:ascii="Calibri" w:hAnsi="Calibri" w:cs="Tahoma"/>
          <w:sz w:val="20"/>
          <w:szCs w:val="20"/>
        </w:rPr>
        <w:t xml:space="preserve">client </w:t>
      </w:r>
      <w:r w:rsidR="00A9473E" w:rsidRPr="00B84814">
        <w:rPr>
          <w:rFonts w:ascii="Calibri" w:hAnsi="Calibri" w:cs="Tahoma"/>
          <w:sz w:val="20"/>
          <w:szCs w:val="20"/>
        </w:rPr>
        <w:t>non-payment</w:t>
      </w:r>
      <w:r w:rsidR="00D97F51" w:rsidRPr="00B84814">
        <w:rPr>
          <w:rFonts w:ascii="Calibri" w:hAnsi="Calibri" w:cs="Tahoma"/>
          <w:sz w:val="20"/>
          <w:szCs w:val="20"/>
        </w:rPr>
        <w:t>.</w:t>
      </w:r>
    </w:p>
    <w:p w14:paraId="12816B98" w14:textId="7B2EFDCE" w:rsidR="005377AF" w:rsidRPr="00B84814" w:rsidRDefault="00B6602C" w:rsidP="00DC26D5">
      <w:pPr>
        <w:spacing w:before="40"/>
        <w:ind w:left="720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— </w:t>
      </w:r>
      <w:r w:rsidR="003D48E8">
        <w:rPr>
          <w:rFonts w:ascii="Calibri" w:hAnsi="Calibri" w:cs="Tahoma"/>
          <w:sz w:val="20"/>
          <w:szCs w:val="20"/>
        </w:rPr>
        <w:tab/>
      </w:r>
      <w:r w:rsidRPr="003D48E8">
        <w:rPr>
          <w:rFonts w:ascii="Calibri" w:hAnsi="Calibri" w:cs="Tahoma"/>
          <w:sz w:val="20"/>
          <w:szCs w:val="20"/>
        </w:rPr>
        <w:t>Obtained customer acceptance and 100% payment during first 3 months of 7-month consulting engagement by optimizing PMO, budgets, teams, and client relationships</w:t>
      </w:r>
      <w:r w:rsidR="005377AF" w:rsidRPr="003D48E8">
        <w:rPr>
          <w:rFonts w:ascii="Calibri" w:hAnsi="Calibri" w:cs="Tahoma"/>
          <w:sz w:val="20"/>
          <w:szCs w:val="20"/>
        </w:rPr>
        <w:t xml:space="preserve">. Reconfigured and delivered </w:t>
      </w:r>
      <w:r w:rsidR="005377AF" w:rsidRPr="00B84814">
        <w:rPr>
          <w:rFonts w:ascii="Calibri" w:hAnsi="Calibri" w:cs="Tahoma"/>
          <w:sz w:val="20"/>
          <w:szCs w:val="20"/>
        </w:rPr>
        <w:t xml:space="preserve">5-year Data Management </w:t>
      </w:r>
      <w:r w:rsidR="00D95ACC">
        <w:rPr>
          <w:rFonts w:ascii="Calibri" w:hAnsi="Calibri" w:cs="Tahoma"/>
          <w:sz w:val="20"/>
          <w:szCs w:val="20"/>
        </w:rPr>
        <w:t>Programme</w:t>
      </w:r>
      <w:r w:rsidR="005377AF" w:rsidRPr="00B84814">
        <w:rPr>
          <w:rFonts w:ascii="Calibri" w:hAnsi="Calibri" w:cs="Tahoma"/>
          <w:sz w:val="20"/>
          <w:szCs w:val="20"/>
        </w:rPr>
        <w:t xml:space="preserve"> Plan and associated implementation plan, including KPIs and balanced scorecards.</w:t>
      </w:r>
    </w:p>
    <w:p w14:paraId="1FCCD7C5" w14:textId="77777777" w:rsidR="00C47801" w:rsidRPr="00B84814" w:rsidRDefault="00C47801" w:rsidP="00DC26D5">
      <w:pPr>
        <w:rPr>
          <w:rFonts w:ascii="Calibri" w:hAnsi="Calibri" w:cs="Tahoma"/>
          <w:sz w:val="18"/>
          <w:szCs w:val="19"/>
        </w:rPr>
      </w:pPr>
    </w:p>
    <w:p w14:paraId="057CF873" w14:textId="26B582F9" w:rsidR="00C47801" w:rsidRPr="00B84814" w:rsidRDefault="00C47801" w:rsidP="00DC26D5">
      <w:pPr>
        <w:shd w:val="clear" w:color="auto" w:fill="F2F2F2"/>
        <w:tabs>
          <w:tab w:val="right" w:pos="10080"/>
        </w:tabs>
        <w:jc w:val="center"/>
        <w:rPr>
          <w:rFonts w:ascii="Calibri" w:eastAsia="Times New Roman" w:hAnsi="Calibri" w:cs="Calibri"/>
          <w:smallCaps/>
          <w:spacing w:val="-6"/>
          <w:sz w:val="21"/>
          <w:szCs w:val="21"/>
        </w:rPr>
      </w:pP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Director, </w:t>
      </w:r>
      <w:r w:rsidR="00D95ACC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>Programme</w:t>
      </w: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Management &amp; Smart Cities,</w:t>
      </w:r>
      <w:r w:rsidRPr="00B84814">
        <w:rPr>
          <w:rFonts w:ascii="Calibri" w:eastAsia="Times New Roman" w:hAnsi="Calibri" w:cs="Calibri"/>
          <w:b/>
          <w:bCs/>
          <w:smallCaps/>
          <w:color w:val="365F91"/>
          <w:sz w:val="21"/>
          <w:szCs w:val="21"/>
        </w:rPr>
        <w:t xml:space="preserve"> </w:t>
      </w:r>
      <w:r w:rsidRPr="00B84814">
        <w:rPr>
          <w:rFonts w:ascii="Calibri" w:eastAsia="Times New Roman" w:hAnsi="Calibri" w:cs="Calibri"/>
          <w:sz w:val="21"/>
          <w:szCs w:val="21"/>
        </w:rPr>
        <w:t xml:space="preserve">2013 – 2014 </w:t>
      </w:r>
    </w:p>
    <w:p w14:paraId="6D1C7F1B" w14:textId="77777777" w:rsidR="00E65C2F" w:rsidRPr="00B84814" w:rsidRDefault="00C47801" w:rsidP="00DC26D5">
      <w:pPr>
        <w:spacing w:after="40"/>
        <w:jc w:val="center"/>
        <w:rPr>
          <w:rFonts w:ascii="Calibri" w:eastAsia="Times New Roman" w:hAnsi="Calibri" w:cs="Calibri"/>
          <w:spacing w:val="-2"/>
          <w:sz w:val="22"/>
          <w:szCs w:val="22"/>
        </w:rPr>
      </w:pPr>
      <w:r w:rsidRPr="00B84814">
        <w:rPr>
          <w:rFonts w:ascii="Calibri" w:eastAsia="Times New Roman" w:hAnsi="Calibri" w:cs="Calibri"/>
          <w:b/>
          <w:smallCaps/>
          <w:spacing w:val="-2"/>
          <w:sz w:val="22"/>
          <w:szCs w:val="22"/>
        </w:rPr>
        <w:t>Ernst &amp; Young (E&amp;Y)</w:t>
      </w:r>
    </w:p>
    <w:p w14:paraId="4627252F" w14:textId="4C8D397D" w:rsidR="00950714" w:rsidRPr="00B84814" w:rsidRDefault="007F6012" w:rsidP="00DC26D5">
      <w:pPr>
        <w:spacing w:after="40"/>
        <w:jc w:val="both"/>
        <w:rPr>
          <w:rFonts w:ascii="Calibri" w:eastAsia="Times New Roman" w:hAnsi="Calibri" w:cs="Calibri"/>
          <w:color w:val="404040"/>
          <w:spacing w:val="-2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>S</w:t>
      </w:r>
      <w:r w:rsidR="003B5F06" w:rsidRPr="00B84814">
        <w:rPr>
          <w:rFonts w:ascii="Calibri" w:hAnsi="Calibri" w:cs="Tahoma"/>
          <w:sz w:val="20"/>
          <w:szCs w:val="20"/>
        </w:rPr>
        <w:t>trategic</w:t>
      </w:r>
      <w:r w:rsidRPr="00B84814">
        <w:rPr>
          <w:rFonts w:ascii="Calibri" w:hAnsi="Calibri" w:cs="Tahoma"/>
          <w:sz w:val="20"/>
          <w:szCs w:val="20"/>
        </w:rPr>
        <w:t xml:space="preserve">ally expanded E&amp;Y’s </w:t>
      </w:r>
      <w:r w:rsidR="00E65C2F" w:rsidRPr="00B84814">
        <w:rPr>
          <w:rFonts w:ascii="Calibri" w:hAnsi="Calibri" w:cs="Tahoma"/>
          <w:sz w:val="20"/>
          <w:szCs w:val="20"/>
        </w:rPr>
        <w:t>well-established audit practice</w:t>
      </w:r>
      <w:r w:rsidRPr="00B84814">
        <w:rPr>
          <w:rFonts w:ascii="Calibri" w:hAnsi="Calibri" w:cs="Tahoma"/>
          <w:sz w:val="20"/>
          <w:szCs w:val="20"/>
        </w:rPr>
        <w:t xml:space="preserve"> by launching </w:t>
      </w:r>
      <w:r w:rsidR="00DC13F4" w:rsidRPr="00B84814">
        <w:rPr>
          <w:rFonts w:ascii="Calibri" w:hAnsi="Calibri" w:cs="Tahoma"/>
          <w:sz w:val="20"/>
          <w:szCs w:val="20"/>
        </w:rPr>
        <w:t xml:space="preserve">and leading </w:t>
      </w:r>
      <w:r w:rsidRPr="00B84814">
        <w:rPr>
          <w:rFonts w:ascii="Calibri" w:hAnsi="Calibri" w:cs="Tahoma"/>
          <w:sz w:val="20"/>
          <w:szCs w:val="20"/>
        </w:rPr>
        <w:t xml:space="preserve">a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management practice in Qatar from the ground up</w:t>
      </w:r>
      <w:r w:rsidR="00DF70EF" w:rsidRPr="00B84814">
        <w:rPr>
          <w:rFonts w:ascii="Calibri" w:hAnsi="Calibri" w:cs="Tahoma"/>
          <w:sz w:val="20"/>
          <w:szCs w:val="20"/>
        </w:rPr>
        <w:t xml:space="preserve">—from breaking new ground, to business development and pre-sales functions, to </w:t>
      </w:r>
      <w:r w:rsidR="00D95ACC">
        <w:rPr>
          <w:rFonts w:ascii="Calibri" w:hAnsi="Calibri" w:cs="Tahoma"/>
          <w:sz w:val="20"/>
          <w:szCs w:val="20"/>
        </w:rPr>
        <w:t>Programme</w:t>
      </w:r>
      <w:r w:rsidR="00DF70EF" w:rsidRPr="00B84814">
        <w:rPr>
          <w:rFonts w:ascii="Calibri" w:hAnsi="Calibri" w:cs="Tahoma"/>
          <w:sz w:val="20"/>
          <w:szCs w:val="20"/>
        </w:rPr>
        <w:t xml:space="preserve"> delivery.</w:t>
      </w:r>
    </w:p>
    <w:p w14:paraId="0CB221A2" w14:textId="515996D7" w:rsidR="00856B54" w:rsidRPr="00B84814" w:rsidRDefault="00E65C2F" w:rsidP="00DC26D5">
      <w:pPr>
        <w:spacing w:before="60"/>
        <w:ind w:left="461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="00020F72" w:rsidRPr="00B84814">
        <w:rPr>
          <w:rFonts w:ascii="Calibri" w:hAnsi="Calibri" w:cs="Tahoma"/>
          <w:b/>
          <w:sz w:val="20"/>
          <w:szCs w:val="20"/>
        </w:rPr>
        <w:t xml:space="preserve">Set </w:t>
      </w:r>
      <w:r w:rsidRPr="00B84814">
        <w:rPr>
          <w:rFonts w:ascii="Calibri" w:hAnsi="Calibri" w:cs="Tahoma"/>
          <w:b/>
          <w:sz w:val="20"/>
          <w:szCs w:val="20"/>
        </w:rPr>
        <w:t>foundation for</w:t>
      </w:r>
      <w:r w:rsidR="00856B54" w:rsidRPr="00B84814">
        <w:rPr>
          <w:rFonts w:ascii="Calibri" w:hAnsi="Calibri" w:cs="Tahoma"/>
          <w:b/>
          <w:sz w:val="20"/>
          <w:szCs w:val="20"/>
        </w:rPr>
        <w:t xml:space="preserve"> practice to generate</w:t>
      </w:r>
      <w:r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5C2B28">
        <w:rPr>
          <w:rFonts w:ascii="Calibri" w:hAnsi="Calibri" w:cs="Tahoma"/>
          <w:b/>
          <w:sz w:val="20"/>
          <w:szCs w:val="20"/>
        </w:rPr>
        <w:t>£</w:t>
      </w:r>
      <w:r w:rsidR="00721DF2" w:rsidRPr="00B84814">
        <w:rPr>
          <w:rFonts w:ascii="Calibri" w:hAnsi="Calibri" w:cs="Tahoma"/>
          <w:b/>
          <w:sz w:val="20"/>
          <w:szCs w:val="20"/>
        </w:rPr>
        <w:t>5</w:t>
      </w:r>
      <w:r w:rsidR="00471DA5" w:rsidRPr="00B84814">
        <w:rPr>
          <w:rFonts w:ascii="Calibri" w:hAnsi="Calibri" w:cs="Tahoma"/>
          <w:b/>
          <w:sz w:val="20"/>
          <w:szCs w:val="20"/>
        </w:rPr>
        <w:t>M</w:t>
      </w:r>
      <w:r w:rsidR="00721DF2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856B54" w:rsidRPr="00B84814">
        <w:rPr>
          <w:rFonts w:ascii="Calibri" w:hAnsi="Calibri" w:cs="Tahoma"/>
          <w:b/>
          <w:sz w:val="20"/>
          <w:szCs w:val="20"/>
        </w:rPr>
        <w:t>in</w:t>
      </w:r>
      <w:r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E1656C" w:rsidRPr="00B84814">
        <w:rPr>
          <w:rFonts w:ascii="Calibri" w:hAnsi="Calibri" w:cs="Tahoma"/>
          <w:b/>
          <w:sz w:val="20"/>
          <w:szCs w:val="20"/>
        </w:rPr>
        <w:t>revenue</w:t>
      </w:r>
      <w:r w:rsidR="00856B54" w:rsidRPr="00B84814">
        <w:rPr>
          <w:rFonts w:ascii="Calibri" w:hAnsi="Calibri" w:cs="Tahoma"/>
          <w:b/>
          <w:sz w:val="20"/>
          <w:szCs w:val="20"/>
        </w:rPr>
        <w:t xml:space="preserve"> per annum </w:t>
      </w:r>
      <w:r w:rsidR="00270ABE" w:rsidRPr="00B84814">
        <w:rPr>
          <w:rFonts w:ascii="Calibri" w:hAnsi="Calibri" w:cs="Tahoma"/>
          <w:sz w:val="20"/>
          <w:szCs w:val="20"/>
        </w:rPr>
        <w:t xml:space="preserve">by </w:t>
      </w:r>
      <w:r w:rsidR="00856B54" w:rsidRPr="00B84814">
        <w:rPr>
          <w:rFonts w:ascii="Calibri" w:hAnsi="Calibri" w:cs="Tahoma"/>
          <w:sz w:val="20"/>
          <w:szCs w:val="20"/>
        </w:rPr>
        <w:t>introducing new service offering to target smart cities (</w:t>
      </w:r>
      <w:r w:rsidR="00832E11" w:rsidRPr="00B84814">
        <w:rPr>
          <w:rFonts w:ascii="Calibri" w:hAnsi="Calibri" w:cs="Tahoma"/>
          <w:sz w:val="20"/>
          <w:szCs w:val="20"/>
        </w:rPr>
        <w:t>i.e.</w:t>
      </w:r>
      <w:r w:rsidR="00856B54" w:rsidRPr="00B84814">
        <w:rPr>
          <w:rFonts w:ascii="Calibri" w:hAnsi="Calibri" w:cs="Tahoma"/>
          <w:sz w:val="20"/>
          <w:szCs w:val="20"/>
        </w:rPr>
        <w:t xml:space="preserve">, urban areas using various types of electronic Internet of </w:t>
      </w:r>
      <w:r w:rsidR="00471DA5" w:rsidRPr="00B84814">
        <w:rPr>
          <w:rFonts w:ascii="Calibri" w:hAnsi="Calibri" w:cs="Tahoma"/>
          <w:sz w:val="20"/>
          <w:szCs w:val="20"/>
        </w:rPr>
        <w:t>T</w:t>
      </w:r>
      <w:r w:rsidR="00856B54" w:rsidRPr="00B84814">
        <w:rPr>
          <w:rFonts w:ascii="Calibri" w:hAnsi="Calibri" w:cs="Tahoma"/>
          <w:sz w:val="20"/>
          <w:szCs w:val="20"/>
        </w:rPr>
        <w:t>hings/IoT sensors for data collection).</w:t>
      </w:r>
    </w:p>
    <w:p w14:paraId="3A157F56" w14:textId="17AA3379" w:rsidR="00E776AB" w:rsidRPr="00B84814" w:rsidRDefault="00856B54" w:rsidP="00DC26D5">
      <w:pPr>
        <w:spacing w:before="60"/>
        <w:ind w:left="461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B84814">
        <w:rPr>
          <w:rFonts w:ascii="Calibri" w:hAnsi="Calibri" w:cs="Tahoma"/>
          <w:b/>
          <w:sz w:val="20"/>
          <w:szCs w:val="20"/>
        </w:rPr>
        <w:t xml:space="preserve">Secured </w:t>
      </w:r>
      <w:r w:rsidR="00C0633C" w:rsidRPr="00B84814">
        <w:rPr>
          <w:rFonts w:ascii="Calibri" w:hAnsi="Calibri" w:cs="Tahoma"/>
          <w:b/>
          <w:sz w:val="20"/>
          <w:szCs w:val="20"/>
        </w:rPr>
        <w:t>£</w:t>
      </w:r>
      <w:r w:rsidRPr="00B84814">
        <w:rPr>
          <w:rFonts w:ascii="Calibri" w:hAnsi="Calibri" w:cs="Tahoma"/>
          <w:b/>
          <w:sz w:val="20"/>
          <w:szCs w:val="20"/>
        </w:rPr>
        <w:t>1M</w:t>
      </w:r>
      <w:r w:rsidRPr="00B84814">
        <w:rPr>
          <w:rFonts w:ascii="Calibri" w:hAnsi="Calibri" w:cs="Tahoma"/>
          <w:b/>
          <w:bCs/>
          <w:sz w:val="20"/>
          <w:szCs w:val="20"/>
        </w:rPr>
        <w:t>–</w:t>
      </w:r>
      <w:r w:rsidR="00C0633C" w:rsidRPr="00B84814">
        <w:rPr>
          <w:rFonts w:ascii="Calibri" w:hAnsi="Calibri" w:cs="Tahoma"/>
          <w:b/>
          <w:bCs/>
          <w:sz w:val="20"/>
          <w:szCs w:val="20"/>
        </w:rPr>
        <w:t>£</w:t>
      </w:r>
      <w:r w:rsidRPr="00B84814">
        <w:rPr>
          <w:rFonts w:ascii="Calibri" w:hAnsi="Calibri" w:cs="Tahoma"/>
          <w:b/>
          <w:bCs/>
          <w:sz w:val="20"/>
          <w:szCs w:val="20"/>
        </w:rPr>
        <w:t>5M contracts</w:t>
      </w:r>
      <w:r w:rsidRPr="00B84814">
        <w:rPr>
          <w:rFonts w:ascii="Calibri" w:hAnsi="Calibri" w:cs="Tahoma"/>
          <w:bCs/>
          <w:sz w:val="20"/>
          <w:szCs w:val="20"/>
        </w:rPr>
        <w:t xml:space="preserve"> by i</w:t>
      </w:r>
      <w:r w:rsidRPr="00B84814">
        <w:rPr>
          <w:rFonts w:ascii="Calibri" w:hAnsi="Calibri" w:cs="Tahoma"/>
          <w:sz w:val="20"/>
          <w:szCs w:val="20"/>
        </w:rPr>
        <w:t>nstalling long sales cycle and culti</w:t>
      </w:r>
      <w:r w:rsidR="006526F9" w:rsidRPr="00B84814">
        <w:rPr>
          <w:rFonts w:ascii="Calibri" w:hAnsi="Calibri" w:cs="Tahoma"/>
          <w:sz w:val="20"/>
          <w:szCs w:val="20"/>
        </w:rPr>
        <w:t>vating</w:t>
      </w:r>
      <w:r w:rsidRPr="00B84814">
        <w:rPr>
          <w:rFonts w:ascii="Calibri" w:hAnsi="Calibri" w:cs="Tahoma"/>
          <w:sz w:val="20"/>
          <w:szCs w:val="20"/>
        </w:rPr>
        <w:t xml:space="preserve"> trust-based relationships with regional government officials and C-level executives. </w:t>
      </w:r>
      <w:r w:rsidR="003F79FD" w:rsidRPr="00B84814">
        <w:rPr>
          <w:rFonts w:ascii="Calibri" w:hAnsi="Calibri" w:cs="Tahoma"/>
          <w:sz w:val="20"/>
          <w:szCs w:val="20"/>
        </w:rPr>
        <w:t>Following</w:t>
      </w:r>
      <w:r w:rsidR="00E776AB" w:rsidRPr="00B84814">
        <w:rPr>
          <w:rFonts w:ascii="Calibri" w:hAnsi="Calibri" w:cs="Tahoma"/>
          <w:sz w:val="20"/>
          <w:szCs w:val="20"/>
        </w:rPr>
        <w:t xml:space="preserve"> contract </w:t>
      </w:r>
      <w:r w:rsidR="003F79FD" w:rsidRPr="00B84814">
        <w:rPr>
          <w:rFonts w:ascii="Calibri" w:hAnsi="Calibri" w:cs="Tahoma"/>
          <w:sz w:val="20"/>
          <w:szCs w:val="20"/>
        </w:rPr>
        <w:t xml:space="preserve">win </w:t>
      </w:r>
      <w:r w:rsidR="00E776AB" w:rsidRPr="00B84814">
        <w:rPr>
          <w:rFonts w:ascii="Calibri" w:hAnsi="Calibri" w:cs="Tahoma"/>
          <w:sz w:val="20"/>
          <w:szCs w:val="20"/>
        </w:rPr>
        <w:t>with utilities client, led PMO workstream, delivered gap analysis report, and recommended business solutions using EY framework and best practice</w:t>
      </w:r>
      <w:r w:rsidR="002E6E37" w:rsidRPr="00B84814">
        <w:rPr>
          <w:rFonts w:ascii="Calibri" w:hAnsi="Calibri" w:cs="Tahoma"/>
          <w:sz w:val="20"/>
          <w:szCs w:val="20"/>
        </w:rPr>
        <w:t>s</w:t>
      </w:r>
      <w:r w:rsidR="00E776AB" w:rsidRPr="00B84814">
        <w:rPr>
          <w:rFonts w:ascii="Calibri" w:hAnsi="Calibri" w:cs="Tahoma"/>
          <w:sz w:val="20"/>
          <w:szCs w:val="20"/>
        </w:rPr>
        <w:t>.</w:t>
      </w:r>
    </w:p>
    <w:p w14:paraId="15CFEFB0" w14:textId="77777777" w:rsidR="00E776AB" w:rsidRPr="00B84814" w:rsidRDefault="00E776AB" w:rsidP="00DC26D5">
      <w:pPr>
        <w:ind w:left="720" w:hanging="274"/>
        <w:rPr>
          <w:rFonts w:ascii="Calibri" w:hAnsi="Calibri" w:cs="Tahoma"/>
          <w:sz w:val="20"/>
          <w:szCs w:val="20"/>
        </w:rPr>
      </w:pPr>
    </w:p>
    <w:p w14:paraId="7466ED4E" w14:textId="0C4DB7C9" w:rsidR="00C47801" w:rsidRPr="00B84814" w:rsidRDefault="00C47801" w:rsidP="00DC26D5">
      <w:pPr>
        <w:shd w:val="clear" w:color="auto" w:fill="F2F2F2"/>
        <w:tabs>
          <w:tab w:val="right" w:pos="10080"/>
        </w:tabs>
        <w:jc w:val="center"/>
        <w:rPr>
          <w:rFonts w:ascii="Calibri" w:eastAsia="Times New Roman" w:hAnsi="Calibri" w:cs="Calibri"/>
          <w:smallCaps/>
          <w:spacing w:val="-6"/>
          <w:sz w:val="21"/>
          <w:szCs w:val="21"/>
        </w:rPr>
      </w:pP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</w:t>
      </w:r>
      <w:r w:rsidR="00D95ACC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>Programme</w:t>
      </w:r>
      <w:r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Director,</w:t>
      </w:r>
      <w:r w:rsidRPr="00B84814">
        <w:rPr>
          <w:rFonts w:ascii="Calibri" w:eastAsia="Times New Roman" w:hAnsi="Calibri" w:cs="Calibri"/>
          <w:b/>
          <w:bCs/>
          <w:smallCaps/>
          <w:color w:val="365F91"/>
          <w:sz w:val="21"/>
          <w:szCs w:val="21"/>
        </w:rPr>
        <w:t xml:space="preserve"> </w:t>
      </w:r>
      <w:r w:rsidR="008855FD">
        <w:rPr>
          <w:rFonts w:ascii="Calibri" w:eastAsia="Times New Roman" w:hAnsi="Calibri" w:cs="Calibri"/>
          <w:sz w:val="21"/>
          <w:szCs w:val="21"/>
        </w:rPr>
        <w:t>2</w:t>
      </w:r>
      <w:r w:rsidRPr="00B84814">
        <w:rPr>
          <w:rFonts w:ascii="Calibri" w:eastAsia="Times New Roman" w:hAnsi="Calibri" w:cs="Calibri"/>
          <w:sz w:val="21"/>
          <w:szCs w:val="21"/>
        </w:rPr>
        <w:t>011 – 201</w:t>
      </w:r>
      <w:r w:rsidR="008855FD">
        <w:rPr>
          <w:rFonts w:ascii="Calibri" w:eastAsia="Times New Roman" w:hAnsi="Calibri" w:cs="Calibri"/>
          <w:sz w:val="21"/>
          <w:szCs w:val="21"/>
        </w:rPr>
        <w:t>2</w:t>
      </w:r>
    </w:p>
    <w:p w14:paraId="182BC9C3" w14:textId="77777777" w:rsidR="006D5973" w:rsidRPr="00B84814" w:rsidRDefault="00C47801" w:rsidP="00DC26D5">
      <w:pPr>
        <w:spacing w:after="40"/>
        <w:jc w:val="center"/>
        <w:rPr>
          <w:rFonts w:ascii="Calibri" w:eastAsia="Times New Roman" w:hAnsi="Calibri" w:cs="Calibri"/>
          <w:b/>
          <w:smallCaps/>
          <w:spacing w:val="-2"/>
          <w:sz w:val="22"/>
          <w:szCs w:val="22"/>
        </w:rPr>
      </w:pPr>
      <w:r w:rsidRPr="00B84814">
        <w:rPr>
          <w:rFonts w:ascii="Calibri" w:eastAsia="Times New Roman" w:hAnsi="Calibri" w:cs="Calibri"/>
          <w:b/>
          <w:smallCaps/>
          <w:spacing w:val="-2"/>
          <w:sz w:val="22"/>
          <w:szCs w:val="22"/>
        </w:rPr>
        <w:t>Hewlett Packard (HP)</w:t>
      </w:r>
    </w:p>
    <w:p w14:paraId="36C714FA" w14:textId="357E0BDE" w:rsidR="009F3C49" w:rsidRPr="00B84814" w:rsidRDefault="009F3C49" w:rsidP="00DC26D5">
      <w:pPr>
        <w:spacing w:after="40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Replaced underperforming PM to </w:t>
      </w:r>
      <w:r w:rsidRPr="00B84814">
        <w:rPr>
          <w:rFonts w:ascii="Calibri" w:hAnsi="Calibri" w:cs="Tahoma"/>
          <w:b/>
          <w:sz w:val="20"/>
          <w:szCs w:val="20"/>
        </w:rPr>
        <w:t xml:space="preserve">course-correct derailed </w:t>
      </w:r>
      <w:r w:rsidR="00C04297">
        <w:rPr>
          <w:rFonts w:ascii="Calibri" w:hAnsi="Calibri" w:cs="Tahoma"/>
          <w:b/>
          <w:sz w:val="20"/>
          <w:szCs w:val="20"/>
        </w:rPr>
        <w:t>$</w:t>
      </w:r>
      <w:r w:rsidRPr="00B84814">
        <w:rPr>
          <w:rFonts w:ascii="Calibri" w:hAnsi="Calibri" w:cs="Tahoma"/>
          <w:b/>
          <w:sz w:val="20"/>
          <w:szCs w:val="20"/>
        </w:rPr>
        <w:t>1</w:t>
      </w:r>
      <w:r w:rsidR="00C04297">
        <w:rPr>
          <w:rFonts w:ascii="Calibri" w:hAnsi="Calibri" w:cs="Tahoma"/>
          <w:b/>
          <w:sz w:val="20"/>
          <w:szCs w:val="20"/>
        </w:rPr>
        <w:t>5</w:t>
      </w:r>
      <w:r w:rsidRPr="00B84814">
        <w:rPr>
          <w:rFonts w:ascii="Calibri" w:hAnsi="Calibri" w:cs="Tahoma"/>
          <w:b/>
          <w:sz w:val="20"/>
          <w:szCs w:val="20"/>
        </w:rPr>
        <w:t xml:space="preserve">0M transformation </w:t>
      </w:r>
      <w:r w:rsidR="00D95ACC">
        <w:rPr>
          <w:rFonts w:ascii="Calibri" w:hAnsi="Calibri" w:cs="Tahoma"/>
          <w:b/>
          <w:sz w:val="20"/>
          <w:szCs w:val="20"/>
        </w:rPr>
        <w:t>Programme</w:t>
      </w:r>
      <w:r w:rsidRPr="00B84814">
        <w:rPr>
          <w:rFonts w:ascii="Calibri" w:hAnsi="Calibri" w:cs="Tahoma"/>
          <w:b/>
          <w:sz w:val="20"/>
          <w:szCs w:val="20"/>
        </w:rPr>
        <w:t xml:space="preserve"> for UBS Group AG. </w:t>
      </w:r>
      <w:r>
        <w:rPr>
          <w:rFonts w:ascii="Calibri" w:hAnsi="Calibri" w:cs="Tahoma"/>
          <w:sz w:val="20"/>
          <w:szCs w:val="20"/>
        </w:rPr>
        <w:t xml:space="preserve">Hired talented team, implemented </w:t>
      </w:r>
      <w:r w:rsidRPr="00B84814">
        <w:rPr>
          <w:rFonts w:ascii="Calibri" w:hAnsi="Calibri" w:cs="Tahoma"/>
          <w:sz w:val="20"/>
          <w:szCs w:val="20"/>
        </w:rPr>
        <w:t xml:space="preserve">best-practice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management and Agile </w:t>
      </w:r>
      <w:r w:rsidR="001178B6">
        <w:rPr>
          <w:rFonts w:ascii="Calibri" w:hAnsi="Calibri" w:cs="Tahoma"/>
          <w:sz w:val="20"/>
          <w:szCs w:val="20"/>
        </w:rPr>
        <w:t xml:space="preserve">Scrum </w:t>
      </w:r>
      <w:r w:rsidRPr="00B84814">
        <w:rPr>
          <w:rFonts w:ascii="Calibri" w:hAnsi="Calibri" w:cs="Tahoma"/>
          <w:sz w:val="20"/>
          <w:szCs w:val="20"/>
        </w:rPr>
        <w:t>software development; then optimised P&amp;L, client relationships, and performance of 1</w:t>
      </w:r>
      <w:r w:rsidR="001178B6">
        <w:rPr>
          <w:rFonts w:ascii="Calibri" w:hAnsi="Calibri" w:cs="Tahoma"/>
          <w:sz w:val="20"/>
          <w:szCs w:val="20"/>
        </w:rPr>
        <w:t>5</w:t>
      </w:r>
      <w:r w:rsidRPr="00B84814">
        <w:rPr>
          <w:rFonts w:ascii="Calibri" w:hAnsi="Calibri" w:cs="Tahoma"/>
          <w:sz w:val="20"/>
          <w:szCs w:val="20"/>
        </w:rPr>
        <w:t xml:space="preserve"> PMs and 250 staff. </w:t>
      </w:r>
    </w:p>
    <w:p w14:paraId="66150DEE" w14:textId="77777777" w:rsidR="008B1498" w:rsidRPr="00B84814" w:rsidRDefault="008B1498" w:rsidP="00DC26D5">
      <w:pPr>
        <w:widowControl w:val="0"/>
        <w:overflowPunct w:val="0"/>
        <w:autoSpaceDE w:val="0"/>
        <w:autoSpaceDN w:val="0"/>
        <w:adjustRightInd w:val="0"/>
        <w:spacing w:before="60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proofErr w:type="gramStart"/>
      <w:r>
        <w:rPr>
          <w:rFonts w:ascii="Calibri" w:hAnsi="Calibri" w:cs="Tahoma"/>
          <w:b/>
          <w:sz w:val="20"/>
          <w:szCs w:val="20"/>
        </w:rPr>
        <w:t>Personally</w:t>
      </w:r>
      <w:proofErr w:type="gramEnd"/>
      <w:r>
        <w:rPr>
          <w:rFonts w:ascii="Calibri" w:hAnsi="Calibri" w:cs="Tahoma"/>
          <w:b/>
          <w:sz w:val="20"/>
          <w:szCs w:val="20"/>
        </w:rPr>
        <w:t xml:space="preserve"> directed the entire software development</w:t>
      </w:r>
      <w:r w:rsidRPr="00B84814">
        <w:rPr>
          <w:rFonts w:ascii="Calibri" w:hAnsi="Calibri" w:cs="Tahoma"/>
          <w:sz w:val="20"/>
          <w:szCs w:val="20"/>
        </w:rPr>
        <w:t xml:space="preserve"> while driving change and aligning US, Zurich, UK, and Singapore operations.</w:t>
      </w:r>
    </w:p>
    <w:p w14:paraId="138CB358" w14:textId="4D01CC49" w:rsidR="008B1498" w:rsidRDefault="008B1498" w:rsidP="00DC26D5">
      <w:pPr>
        <w:widowControl w:val="0"/>
        <w:tabs>
          <w:tab w:val="right" w:pos="10503"/>
        </w:tabs>
        <w:overflowPunct w:val="0"/>
        <w:autoSpaceDE w:val="0"/>
        <w:autoSpaceDN w:val="0"/>
        <w:adjustRightInd w:val="0"/>
        <w:spacing w:before="60"/>
        <w:ind w:left="447" w:right="-43" w:hanging="274"/>
        <w:jc w:val="both"/>
        <w:rPr>
          <w:rFonts w:ascii="Calibri" w:hAnsi="Calibri" w:cs="Tahoma"/>
          <w:b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>
        <w:rPr>
          <w:rFonts w:ascii="Calibri" w:eastAsia="Times New Roman" w:hAnsi="Calibri" w:cs="Calibri"/>
          <w:sz w:val="20"/>
          <w:szCs w:val="20"/>
        </w:rPr>
        <w:t xml:space="preserve">Defined automation scope, application and interfaces ecosystem and gained client buy into building new cloud product with full automation </w:t>
      </w:r>
      <w:r w:rsidRPr="00B84814">
        <w:rPr>
          <w:rFonts w:ascii="Calibri" w:hAnsi="Calibri" w:cs="Tahoma"/>
          <w:sz w:val="20"/>
          <w:szCs w:val="20"/>
        </w:rPr>
        <w:t xml:space="preserve">after marshalling on-time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delivery and gaining client buy-in for further enhancements and </w:t>
      </w:r>
      <w:r>
        <w:rPr>
          <w:rFonts w:ascii="Calibri" w:hAnsi="Calibri" w:cs="Tahoma"/>
          <w:sz w:val="20"/>
          <w:szCs w:val="20"/>
        </w:rPr>
        <w:t xml:space="preserve">data migrations </w:t>
      </w:r>
      <w:r w:rsidRPr="00B84814">
        <w:rPr>
          <w:rFonts w:ascii="Calibri" w:hAnsi="Calibri" w:cs="Tahoma"/>
          <w:sz w:val="20"/>
          <w:szCs w:val="20"/>
        </w:rPr>
        <w:t xml:space="preserve">options. After discovering flaw in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contract that specified use of non-existent </w:t>
      </w:r>
      <w:r>
        <w:rPr>
          <w:rFonts w:ascii="Calibri" w:hAnsi="Calibri" w:cs="Tahoma"/>
          <w:sz w:val="20"/>
          <w:szCs w:val="20"/>
        </w:rPr>
        <w:t>asset management</w:t>
      </w:r>
      <w:r w:rsidRPr="00B84814">
        <w:rPr>
          <w:rFonts w:ascii="Calibri" w:hAnsi="Calibri" w:cs="Tahoma"/>
          <w:sz w:val="20"/>
          <w:szCs w:val="20"/>
        </w:rPr>
        <w:t xml:space="preserve"> tool, </w:t>
      </w:r>
      <w:r w:rsidRPr="00B84814">
        <w:rPr>
          <w:rFonts w:ascii="Calibri" w:hAnsi="Calibri" w:cs="Tahoma"/>
          <w:b/>
          <w:sz w:val="20"/>
          <w:szCs w:val="20"/>
        </w:rPr>
        <w:t xml:space="preserve">secured UBS approval to implement </w:t>
      </w:r>
      <w:r>
        <w:rPr>
          <w:rFonts w:ascii="Calibri" w:hAnsi="Calibri" w:cs="Tahoma"/>
          <w:b/>
          <w:sz w:val="20"/>
          <w:szCs w:val="20"/>
        </w:rPr>
        <w:t>the automation product</w:t>
      </w:r>
      <w:r w:rsidRPr="00B84814">
        <w:rPr>
          <w:rFonts w:ascii="Calibri" w:hAnsi="Calibri" w:cs="Tahoma"/>
          <w:b/>
          <w:sz w:val="20"/>
          <w:szCs w:val="20"/>
        </w:rPr>
        <w:t xml:space="preserve">—project requiring 40 </w:t>
      </w:r>
      <w:r>
        <w:rPr>
          <w:rFonts w:ascii="Calibri" w:hAnsi="Calibri" w:cs="Tahoma"/>
          <w:b/>
          <w:sz w:val="20"/>
          <w:szCs w:val="20"/>
        </w:rPr>
        <w:t xml:space="preserve">technologists using </w:t>
      </w:r>
      <w:r w:rsidR="002C4F1F">
        <w:rPr>
          <w:rFonts w:ascii="Calibri" w:hAnsi="Calibri" w:cs="Tahoma"/>
          <w:b/>
          <w:sz w:val="20"/>
          <w:szCs w:val="20"/>
        </w:rPr>
        <w:t xml:space="preserve">Scrum Master, Product Owner, </w:t>
      </w:r>
      <w:r>
        <w:rPr>
          <w:rFonts w:ascii="Calibri" w:hAnsi="Calibri" w:cs="Tahoma"/>
          <w:b/>
          <w:sz w:val="20"/>
          <w:szCs w:val="20"/>
        </w:rPr>
        <w:t xml:space="preserve">DevOps and </w:t>
      </w:r>
      <w:r w:rsidR="00240FD3">
        <w:rPr>
          <w:rFonts w:ascii="Calibri" w:hAnsi="Calibri" w:cs="Tahoma"/>
          <w:b/>
          <w:sz w:val="20"/>
          <w:szCs w:val="20"/>
        </w:rPr>
        <w:t xml:space="preserve">agile </w:t>
      </w:r>
      <w:r>
        <w:rPr>
          <w:rFonts w:ascii="Calibri" w:hAnsi="Calibri" w:cs="Tahoma"/>
          <w:b/>
          <w:sz w:val="20"/>
          <w:szCs w:val="20"/>
        </w:rPr>
        <w:t>Scrum team.</w:t>
      </w:r>
    </w:p>
    <w:p w14:paraId="232192B1" w14:textId="77777777" w:rsidR="000E55E2" w:rsidRPr="00B84814" w:rsidRDefault="000E55E2" w:rsidP="00DC26D5">
      <w:pPr>
        <w:widowControl w:val="0"/>
        <w:overflowPunct w:val="0"/>
        <w:autoSpaceDE w:val="0"/>
        <w:autoSpaceDN w:val="0"/>
        <w:adjustRightInd w:val="0"/>
        <w:ind w:left="447" w:right="-43" w:hanging="274"/>
        <w:rPr>
          <w:rFonts w:ascii="Calibri" w:eastAsia="Calibri" w:hAnsi="Calibri" w:cs="Times New Roman"/>
          <w:sz w:val="20"/>
          <w:szCs w:val="20"/>
        </w:rPr>
      </w:pPr>
    </w:p>
    <w:p w14:paraId="47F97A86" w14:textId="7ACB518E" w:rsidR="0068606D" w:rsidRPr="00B84814" w:rsidRDefault="00D95ACC" w:rsidP="00DC26D5">
      <w:pPr>
        <w:shd w:val="clear" w:color="auto" w:fill="F2F2F2"/>
        <w:tabs>
          <w:tab w:val="right" w:pos="10080"/>
        </w:tabs>
        <w:jc w:val="center"/>
        <w:rPr>
          <w:rFonts w:ascii="Calibri" w:eastAsia="Times New Roman" w:hAnsi="Calibri" w:cs="Calibri"/>
          <w:smallCaps/>
          <w:spacing w:val="-6"/>
          <w:sz w:val="21"/>
          <w:szCs w:val="21"/>
        </w:rPr>
      </w:pPr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>Programme</w:t>
      </w:r>
      <w:r w:rsidR="0068606D"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Manager</w:t>
      </w:r>
      <w:r w:rsidR="00CC7D1B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, </w:t>
      </w:r>
      <w:r w:rsidR="00CC7D1B" w:rsidRPr="00B84814">
        <w:rPr>
          <w:rFonts w:ascii="Calibri" w:eastAsia="Times New Roman" w:hAnsi="Calibri" w:cs="Calibri"/>
          <w:sz w:val="21"/>
          <w:szCs w:val="21"/>
        </w:rPr>
        <w:t>2009 – 201</w:t>
      </w:r>
      <w:r w:rsidR="00CC7D1B">
        <w:rPr>
          <w:rFonts w:ascii="Calibri" w:eastAsia="Times New Roman" w:hAnsi="Calibri" w:cs="Calibri"/>
          <w:sz w:val="21"/>
          <w:szCs w:val="21"/>
        </w:rPr>
        <w:t>0</w:t>
      </w:r>
    </w:p>
    <w:p w14:paraId="48DE4F34" w14:textId="3B5459F0" w:rsidR="0068606D" w:rsidRPr="00B84814" w:rsidRDefault="0068606D" w:rsidP="00DC26D5">
      <w:pPr>
        <w:spacing w:after="40"/>
        <w:jc w:val="both"/>
        <w:rPr>
          <w:rFonts w:ascii="Calibri" w:eastAsia="Times New Roman" w:hAnsi="Calibri" w:cs="Calibri"/>
          <w:color w:val="404040"/>
          <w:spacing w:val="-2"/>
          <w:sz w:val="20"/>
          <w:szCs w:val="20"/>
        </w:rPr>
      </w:pPr>
      <w:r w:rsidRPr="00B84814">
        <w:rPr>
          <w:rFonts w:ascii="Calibri" w:eastAsia="Times New Roman" w:hAnsi="Calibri" w:cs="Calibri"/>
          <w:b/>
          <w:smallCaps/>
          <w:color w:val="404040"/>
          <w:spacing w:val="-2"/>
          <w:sz w:val="20"/>
          <w:szCs w:val="20"/>
        </w:rPr>
        <w:t>Zurich Insurance, NorthgateArinso</w:t>
      </w:r>
    </w:p>
    <w:p w14:paraId="6557B3BF" w14:textId="54DDCF26" w:rsidR="00DF412A" w:rsidRPr="00B84814" w:rsidRDefault="00DF412A" w:rsidP="00DC26D5">
      <w:pPr>
        <w:spacing w:before="60" w:after="60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Frequently </w:t>
      </w:r>
      <w:r w:rsidR="00BF599A" w:rsidRPr="00B84814">
        <w:rPr>
          <w:rFonts w:ascii="Calibri" w:hAnsi="Calibri" w:cs="Tahoma"/>
          <w:sz w:val="20"/>
          <w:szCs w:val="20"/>
        </w:rPr>
        <w:t xml:space="preserve">sought out </w:t>
      </w:r>
      <w:r w:rsidR="002146D9" w:rsidRPr="00B84814">
        <w:rPr>
          <w:rFonts w:ascii="Calibri" w:hAnsi="Calibri" w:cs="Tahoma"/>
          <w:sz w:val="20"/>
          <w:szCs w:val="20"/>
        </w:rPr>
        <w:t xml:space="preserve">for multi-month consulting engagements to </w:t>
      </w:r>
      <w:r w:rsidRPr="00B84814">
        <w:rPr>
          <w:rFonts w:ascii="Calibri" w:hAnsi="Calibri" w:cs="Tahoma"/>
          <w:sz w:val="20"/>
          <w:szCs w:val="20"/>
        </w:rPr>
        <w:t>course-correct complex, often troubled projects with multiple stakeholders</w:t>
      </w:r>
      <w:r w:rsidR="002146D9" w:rsidRPr="00B84814">
        <w:rPr>
          <w:rFonts w:ascii="Calibri" w:hAnsi="Calibri" w:cs="Tahoma"/>
          <w:sz w:val="20"/>
          <w:szCs w:val="20"/>
        </w:rPr>
        <w:t xml:space="preserve"> </w:t>
      </w:r>
      <w:r w:rsidR="00BF599A" w:rsidRPr="00B84814">
        <w:rPr>
          <w:rFonts w:ascii="Calibri" w:hAnsi="Calibri" w:cs="Tahoma"/>
          <w:sz w:val="20"/>
          <w:szCs w:val="20"/>
        </w:rPr>
        <w:t>and/or</w:t>
      </w:r>
      <w:r w:rsidRPr="00B84814">
        <w:rPr>
          <w:rFonts w:ascii="Calibri" w:hAnsi="Calibri" w:cs="Tahoma"/>
          <w:sz w:val="20"/>
          <w:szCs w:val="20"/>
        </w:rPr>
        <w:t xml:space="preserve"> severe </w:t>
      </w:r>
      <w:r w:rsidR="00876314" w:rsidRPr="00B84814">
        <w:rPr>
          <w:rFonts w:ascii="Calibri" w:hAnsi="Calibri" w:cs="Tahoma"/>
          <w:sz w:val="20"/>
          <w:szCs w:val="20"/>
        </w:rPr>
        <w:t>outcomes</w:t>
      </w:r>
      <w:r w:rsidRPr="00B84814">
        <w:rPr>
          <w:rFonts w:ascii="Calibri" w:hAnsi="Calibri" w:cs="Tahoma"/>
          <w:sz w:val="20"/>
          <w:szCs w:val="20"/>
        </w:rPr>
        <w:t xml:space="preserve"> for non-performance. </w:t>
      </w:r>
    </w:p>
    <w:p w14:paraId="121E44CF" w14:textId="47C6095B" w:rsidR="00FA3635" w:rsidRPr="00B84814" w:rsidRDefault="00FA3635" w:rsidP="00DC26D5">
      <w:pPr>
        <w:widowControl w:val="0"/>
        <w:overflowPunct w:val="0"/>
        <w:autoSpaceDE w:val="0"/>
        <w:autoSpaceDN w:val="0"/>
        <w:adjustRightInd w:val="0"/>
        <w:spacing w:before="60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Zurich Insurance</w:t>
      </w:r>
      <w:r w:rsidR="00107E5B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CSC</w:t>
      </w:r>
      <w:r w:rsidR="00EB03FC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</w:t>
      </w:r>
      <w:bookmarkStart w:id="3" w:name="_Hlk49241081"/>
      <w:r w:rsidR="00EB03FC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Aug 2010- Dec 2010</w:t>
      </w:r>
      <w:bookmarkEnd w:id="3"/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>:</w:t>
      </w:r>
      <w:r w:rsidRPr="00B84814">
        <w:rPr>
          <w:rFonts w:ascii="Calibri" w:hAnsi="Calibri" w:cs="Tahoma"/>
          <w:sz w:val="20"/>
          <w:szCs w:val="20"/>
        </w:rPr>
        <w:t xml:space="preserve"> </w:t>
      </w:r>
      <w:r w:rsidRPr="00B84814">
        <w:rPr>
          <w:rFonts w:ascii="Calibri" w:hAnsi="Calibri" w:cs="Tahoma"/>
          <w:b/>
          <w:sz w:val="20"/>
          <w:szCs w:val="20"/>
        </w:rPr>
        <w:t xml:space="preserve">Positioned Zurich to avert significant penalties for noncompliance </w:t>
      </w:r>
      <w:r w:rsidRPr="00B84814">
        <w:rPr>
          <w:rFonts w:ascii="Calibri" w:hAnsi="Calibri" w:cs="Tahoma"/>
          <w:sz w:val="20"/>
          <w:szCs w:val="20"/>
        </w:rPr>
        <w:t>after assuming reins of time-critical project and rallying 60 developers and offshore staff to accelerate completion of insurance systems, policies, and claims projects against aggressive deadlines.</w:t>
      </w:r>
    </w:p>
    <w:p w14:paraId="5AF4E66F" w14:textId="31E1B979" w:rsidR="00FA3635" w:rsidRDefault="00FA3635" w:rsidP="003D48E8">
      <w:pPr>
        <w:widowControl w:val="0"/>
        <w:overflowPunct w:val="0"/>
        <w:autoSpaceDE w:val="0"/>
        <w:autoSpaceDN w:val="0"/>
        <w:adjustRightInd w:val="0"/>
        <w:spacing w:before="60" w:line="216" w:lineRule="auto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NorthgateArinso</w:t>
      </w:r>
      <w:r w:rsidR="00EB03FC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</w:t>
      </w:r>
      <w:bookmarkStart w:id="4" w:name="_Hlk49241099"/>
      <w:r w:rsidR="00AC61CC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Nov 2009- </w:t>
      </w:r>
      <w:r w:rsidR="00A0632B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>April 2010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  <w:u w:val="single"/>
        </w:rPr>
        <w:t xml:space="preserve"> </w:t>
      </w:r>
      <w:bookmarkEnd w:id="4"/>
      <w:r w:rsidRPr="00B84814">
        <w:rPr>
          <w:rFonts w:ascii="Calibri" w:hAnsi="Calibri" w:cs="Tahoma"/>
          <w:sz w:val="20"/>
          <w:szCs w:val="20"/>
        </w:rPr>
        <w:t xml:space="preserve">(HRIS service provider): </w:t>
      </w:r>
      <w:r w:rsidRPr="00B84814">
        <w:rPr>
          <w:rFonts w:ascii="Calibri" w:hAnsi="Calibri" w:cs="Tahoma"/>
          <w:b/>
          <w:sz w:val="20"/>
          <w:szCs w:val="20"/>
        </w:rPr>
        <w:t xml:space="preserve">Injected HR function with a seamless </w:t>
      </w:r>
      <w:r w:rsidR="00DE1A29">
        <w:rPr>
          <w:rFonts w:ascii="Calibri" w:hAnsi="Calibri" w:cs="Tahoma"/>
          <w:b/>
          <w:sz w:val="20"/>
          <w:szCs w:val="20"/>
        </w:rPr>
        <w:t>SaaS</w:t>
      </w:r>
      <w:r w:rsidRPr="00B84814">
        <w:rPr>
          <w:rFonts w:ascii="Calibri" w:hAnsi="Calibri" w:cs="Tahoma"/>
          <w:b/>
          <w:sz w:val="20"/>
          <w:szCs w:val="20"/>
        </w:rPr>
        <w:t xml:space="preserve"> experience, </w:t>
      </w:r>
      <w:r w:rsidRPr="00B84814">
        <w:rPr>
          <w:rFonts w:ascii="Calibri" w:hAnsi="Calibri" w:cs="Tahoma"/>
          <w:sz w:val="20"/>
          <w:szCs w:val="20"/>
        </w:rPr>
        <w:t>steering success of cloud-based technical and business transformation via SAP HCM SaaS solution.</w:t>
      </w:r>
    </w:p>
    <w:p w14:paraId="3B951D04" w14:textId="77777777" w:rsidR="00F6700E" w:rsidRPr="00DC26D5" w:rsidRDefault="00F6700E" w:rsidP="003D48E8">
      <w:pPr>
        <w:widowControl w:val="0"/>
        <w:overflowPunct w:val="0"/>
        <w:autoSpaceDE w:val="0"/>
        <w:autoSpaceDN w:val="0"/>
        <w:adjustRightInd w:val="0"/>
        <w:spacing w:line="216" w:lineRule="auto"/>
        <w:ind w:left="447" w:right="-43" w:hanging="274"/>
        <w:jc w:val="both"/>
        <w:rPr>
          <w:rFonts w:ascii="Calibri" w:hAnsi="Calibri" w:cs="Tahoma"/>
          <w:sz w:val="12"/>
          <w:szCs w:val="12"/>
        </w:rPr>
      </w:pPr>
    </w:p>
    <w:p w14:paraId="2BB3113A" w14:textId="77777777" w:rsidR="00DC26D5" w:rsidRDefault="00DC26D5">
      <w:pPr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</w:pPr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br w:type="page"/>
      </w:r>
    </w:p>
    <w:p w14:paraId="39403A90" w14:textId="6AC53C9C" w:rsidR="00FA3635" w:rsidRPr="00B84814" w:rsidRDefault="00D95ACC" w:rsidP="003D48E8">
      <w:pPr>
        <w:shd w:val="clear" w:color="auto" w:fill="F2F2F2"/>
        <w:tabs>
          <w:tab w:val="right" w:pos="10080"/>
        </w:tabs>
        <w:spacing w:line="216" w:lineRule="auto"/>
        <w:jc w:val="both"/>
        <w:rPr>
          <w:rFonts w:ascii="Calibri" w:eastAsia="Times New Roman" w:hAnsi="Calibri" w:cs="Calibri"/>
          <w:smallCaps/>
          <w:spacing w:val="-6"/>
          <w:sz w:val="21"/>
          <w:szCs w:val="21"/>
        </w:rPr>
      </w:pPr>
      <w:r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lastRenderedPageBreak/>
        <w:t>Programme</w:t>
      </w:r>
      <w:r w:rsidR="00FA3635" w:rsidRPr="00B84814">
        <w:rPr>
          <w:rFonts w:ascii="Calibri" w:eastAsia="Times New Roman" w:hAnsi="Calibri" w:cs="Calibri"/>
          <w:b/>
          <w:bCs/>
          <w:smallCaps/>
          <w:color w:val="244061" w:themeColor="accent1" w:themeShade="80"/>
          <w:sz w:val="22"/>
          <w:szCs w:val="22"/>
        </w:rPr>
        <w:t xml:space="preserve"> Director,</w:t>
      </w:r>
      <w:r w:rsidR="00865D88">
        <w:rPr>
          <w:rFonts w:ascii="Calibri" w:eastAsia="Times New Roman" w:hAnsi="Calibri" w:cs="Calibri"/>
          <w:b/>
          <w:bCs/>
          <w:smallCaps/>
          <w:color w:val="365F91"/>
          <w:sz w:val="21"/>
          <w:szCs w:val="21"/>
        </w:rPr>
        <w:t xml:space="preserve"> </w:t>
      </w:r>
      <w:bookmarkStart w:id="5" w:name="_Hlk49241607"/>
      <w:r w:rsidR="00FA3635" w:rsidRPr="00B84814">
        <w:rPr>
          <w:rFonts w:ascii="Calibri" w:eastAsia="Times New Roman" w:hAnsi="Calibri" w:cs="Calibri"/>
          <w:sz w:val="21"/>
          <w:szCs w:val="21"/>
        </w:rPr>
        <w:t xml:space="preserve">2007 – 2009 </w:t>
      </w:r>
      <w:bookmarkEnd w:id="5"/>
    </w:p>
    <w:p w14:paraId="701373C9" w14:textId="35A0EAB1" w:rsidR="00FA3635" w:rsidRPr="00B84814" w:rsidRDefault="00FA3635" w:rsidP="003D48E8">
      <w:pPr>
        <w:spacing w:after="40" w:line="216" w:lineRule="auto"/>
        <w:jc w:val="both"/>
        <w:rPr>
          <w:rFonts w:ascii="Calibri" w:eastAsia="Times New Roman" w:hAnsi="Calibri" w:cs="Calibri"/>
          <w:spacing w:val="-2"/>
          <w:sz w:val="22"/>
          <w:szCs w:val="22"/>
        </w:rPr>
      </w:pPr>
      <w:r w:rsidRPr="00B84814">
        <w:rPr>
          <w:rFonts w:ascii="Calibri" w:eastAsia="Times New Roman" w:hAnsi="Calibri" w:cs="Calibri"/>
          <w:b/>
          <w:smallCaps/>
          <w:spacing w:val="-2"/>
          <w:sz w:val="22"/>
          <w:szCs w:val="22"/>
        </w:rPr>
        <w:t>Dubai World</w:t>
      </w:r>
    </w:p>
    <w:p w14:paraId="7DE17A03" w14:textId="03BF7D05" w:rsidR="00FA3635" w:rsidRPr="00B84814" w:rsidRDefault="00FA3635" w:rsidP="003D48E8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right="-43" w:firstLine="3"/>
        <w:jc w:val="both"/>
        <w:rPr>
          <w:rFonts w:ascii="Calibri" w:hAnsi="Calibri" w:cs="Tahoma"/>
          <w:b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Headhunted by Dubai World (an investment company that manages </w:t>
      </w:r>
      <w:r w:rsidR="00471DA5" w:rsidRPr="00B84814">
        <w:rPr>
          <w:rFonts w:ascii="Calibri" w:hAnsi="Calibri" w:cs="Tahoma"/>
          <w:sz w:val="20"/>
          <w:szCs w:val="20"/>
        </w:rPr>
        <w:t xml:space="preserve">a </w:t>
      </w:r>
      <w:r w:rsidRPr="00B84814">
        <w:rPr>
          <w:rFonts w:ascii="Calibri" w:hAnsi="Calibri" w:cs="Tahoma"/>
          <w:sz w:val="20"/>
          <w:szCs w:val="20"/>
        </w:rPr>
        <w:t xml:space="preserve">portfolio of businesses and projects for the Government of Dubai) for 2-year special engagement to </w:t>
      </w:r>
      <w:r w:rsidRPr="00B84814">
        <w:rPr>
          <w:rFonts w:ascii="Calibri" w:hAnsi="Calibri" w:cs="Tahoma"/>
          <w:b/>
          <w:sz w:val="20"/>
          <w:szCs w:val="20"/>
        </w:rPr>
        <w:t>lead a first-of-its-kind digital transformation project for Dubai Customs</w:t>
      </w:r>
      <w:r w:rsidRPr="00B84814">
        <w:rPr>
          <w:rFonts w:ascii="Calibri" w:hAnsi="Calibri" w:cs="Tahoma"/>
          <w:sz w:val="20"/>
          <w:szCs w:val="20"/>
        </w:rPr>
        <w:t xml:space="preserve">—critical </w:t>
      </w:r>
      <w:r w:rsidR="00BC39B7" w:rsidRPr="00B84814">
        <w:rPr>
          <w:rFonts w:ascii="Calibri" w:hAnsi="Calibri" w:cs="Tahoma"/>
          <w:sz w:val="20"/>
          <w:szCs w:val="20"/>
        </w:rPr>
        <w:t xml:space="preserve">initial </w:t>
      </w:r>
      <w:r w:rsidR="001F0E5C" w:rsidRPr="00B84814">
        <w:rPr>
          <w:rFonts w:ascii="Calibri" w:hAnsi="Calibri" w:cs="Tahoma"/>
          <w:sz w:val="20"/>
          <w:szCs w:val="20"/>
        </w:rPr>
        <w:t>step</w:t>
      </w:r>
      <w:r w:rsidR="00BC39B7" w:rsidRPr="00B84814">
        <w:rPr>
          <w:rFonts w:ascii="Calibri" w:hAnsi="Calibri" w:cs="Tahoma"/>
          <w:sz w:val="20"/>
          <w:szCs w:val="20"/>
        </w:rPr>
        <w:t xml:space="preserve"> </w:t>
      </w:r>
      <w:r w:rsidRPr="00B84814">
        <w:rPr>
          <w:rFonts w:ascii="Calibri" w:hAnsi="Calibri" w:cs="Tahoma"/>
          <w:sz w:val="20"/>
          <w:szCs w:val="20"/>
        </w:rPr>
        <w:t xml:space="preserve">in transforming it into </w:t>
      </w:r>
      <w:r w:rsidR="001F0E5C" w:rsidRPr="00B84814">
        <w:rPr>
          <w:rFonts w:ascii="Calibri" w:hAnsi="Calibri" w:cs="Tahoma"/>
          <w:sz w:val="20"/>
          <w:szCs w:val="20"/>
        </w:rPr>
        <w:t xml:space="preserve">the </w:t>
      </w:r>
      <w:r w:rsidR="001F0E5C" w:rsidRPr="00B84814">
        <w:rPr>
          <w:rFonts w:ascii="Calibri" w:hAnsi="Calibri" w:cs="Tahoma"/>
          <w:b/>
          <w:sz w:val="20"/>
          <w:szCs w:val="20"/>
        </w:rPr>
        <w:t>first 100%</w:t>
      </w:r>
      <w:r w:rsidRPr="00B84814">
        <w:rPr>
          <w:rFonts w:ascii="Calibri" w:hAnsi="Calibri" w:cs="Tahoma"/>
          <w:b/>
          <w:sz w:val="20"/>
          <w:szCs w:val="20"/>
        </w:rPr>
        <w:t xml:space="preserve"> Smart Government Departmen</w:t>
      </w:r>
      <w:r w:rsidR="009078FD" w:rsidRPr="00B84814">
        <w:rPr>
          <w:rFonts w:ascii="Calibri" w:hAnsi="Calibri" w:cs="Tahoma"/>
          <w:b/>
          <w:sz w:val="20"/>
          <w:szCs w:val="20"/>
        </w:rPr>
        <w:t>t.</w:t>
      </w:r>
    </w:p>
    <w:p w14:paraId="7F54262D" w14:textId="708067EC" w:rsidR="00277384" w:rsidRPr="00B84814" w:rsidRDefault="00FA3635" w:rsidP="003D48E8">
      <w:pPr>
        <w:widowControl w:val="0"/>
        <w:overflowPunct w:val="0"/>
        <w:autoSpaceDE w:val="0"/>
        <w:autoSpaceDN w:val="0"/>
        <w:adjustRightInd w:val="0"/>
        <w:spacing w:before="100" w:line="216" w:lineRule="auto"/>
        <w:ind w:left="447" w:right="-43" w:hanging="274"/>
        <w:jc w:val="both"/>
        <w:rPr>
          <w:rFonts w:ascii="Calibri" w:hAnsi="Calibri" w:cs="Tahoma"/>
          <w:sz w:val="20"/>
          <w:szCs w:val="20"/>
        </w:rPr>
      </w:pPr>
      <w:r w:rsidRPr="00B84814">
        <w:rPr>
          <w:rFonts w:ascii="Calibri" w:eastAsia="Times New Roman" w:hAnsi="Calibri" w:cs="Calibri"/>
          <w:sz w:val="20"/>
          <w:szCs w:val="20"/>
        </w:rPr>
        <w:sym w:font="Wingdings 3" w:char="0084"/>
      </w:r>
      <w:r w:rsidRPr="00B84814">
        <w:rPr>
          <w:rFonts w:ascii="Calibri" w:eastAsia="Times New Roman" w:hAnsi="Calibri" w:cs="Calibri"/>
          <w:sz w:val="20"/>
          <w:szCs w:val="20"/>
        </w:rPr>
        <w:t xml:space="preserve">  </w:t>
      </w:r>
      <w:r w:rsidRPr="00B84814">
        <w:rPr>
          <w:rFonts w:ascii="Calibri" w:hAnsi="Calibri" w:cs="Tahoma"/>
          <w:b/>
          <w:sz w:val="20"/>
          <w:szCs w:val="20"/>
        </w:rPr>
        <w:t>Delivered first-phase projects</w:t>
      </w:r>
      <w:r w:rsidR="001F0E5C" w:rsidRPr="00B84814">
        <w:rPr>
          <w:rFonts w:ascii="Calibri" w:hAnsi="Calibri" w:cs="Tahoma"/>
          <w:b/>
          <w:sz w:val="20"/>
          <w:szCs w:val="20"/>
        </w:rPr>
        <w:t xml:space="preserve"> to fully support transformation of Dubai Customs towards full automation</w:t>
      </w:r>
      <w:r w:rsidR="00A34138">
        <w:rPr>
          <w:rFonts w:ascii="Calibri" w:hAnsi="Calibri" w:cs="Tahoma"/>
          <w:b/>
          <w:sz w:val="20"/>
          <w:szCs w:val="20"/>
        </w:rPr>
        <w:t xml:space="preserve"> (value $100M)</w:t>
      </w:r>
      <w:r w:rsidR="001F0E5C" w:rsidRPr="00B84814">
        <w:rPr>
          <w:rFonts w:ascii="Calibri" w:hAnsi="Calibri" w:cs="Tahoma"/>
          <w:b/>
          <w:sz w:val="20"/>
          <w:szCs w:val="20"/>
        </w:rPr>
        <w:t>;</w:t>
      </w:r>
      <w:r w:rsidR="007C16EB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7C16EB" w:rsidRPr="00B84814">
        <w:rPr>
          <w:rFonts w:ascii="Calibri" w:hAnsi="Calibri" w:cs="Tahoma"/>
          <w:sz w:val="20"/>
          <w:szCs w:val="20"/>
        </w:rPr>
        <w:t>f</w:t>
      </w:r>
      <w:r w:rsidR="00F26F25" w:rsidRPr="00B84814">
        <w:rPr>
          <w:rFonts w:ascii="Calibri" w:hAnsi="Calibri" w:cs="Tahoma"/>
          <w:sz w:val="20"/>
          <w:szCs w:val="20"/>
        </w:rPr>
        <w:t>ormed</w:t>
      </w:r>
      <w:r w:rsidR="00FD2219" w:rsidRPr="00B84814">
        <w:rPr>
          <w:rFonts w:ascii="Calibri" w:hAnsi="Calibri" w:cs="Tahoma"/>
          <w:sz w:val="20"/>
          <w:szCs w:val="20"/>
        </w:rPr>
        <w:t xml:space="preserve"> and staff</w:t>
      </w:r>
      <w:r w:rsidR="00277384" w:rsidRPr="00B84814">
        <w:rPr>
          <w:rFonts w:ascii="Calibri" w:hAnsi="Calibri" w:cs="Tahoma"/>
          <w:sz w:val="20"/>
          <w:szCs w:val="20"/>
        </w:rPr>
        <w:t>ed PMO office (</w:t>
      </w:r>
      <w:r w:rsidR="00FD2219" w:rsidRPr="00B84814">
        <w:rPr>
          <w:rFonts w:ascii="Calibri" w:hAnsi="Calibri" w:cs="Tahoma"/>
          <w:sz w:val="20"/>
          <w:szCs w:val="20"/>
        </w:rPr>
        <w:t>15 PMOs and PMs</w:t>
      </w:r>
      <w:r w:rsidR="00277384" w:rsidRPr="00B84814">
        <w:rPr>
          <w:rFonts w:ascii="Calibri" w:hAnsi="Calibri" w:cs="Tahoma"/>
          <w:sz w:val="20"/>
          <w:szCs w:val="20"/>
        </w:rPr>
        <w:t xml:space="preserve">, 100+ indirect reports) while juggling 20+ major, concurrent projects and navigating </w:t>
      </w:r>
      <w:r w:rsidR="00137FEC" w:rsidRPr="00A2789F">
        <w:rPr>
          <w:rFonts w:ascii="Calibri" w:hAnsi="Calibri" w:cs="Tahoma"/>
          <w:sz w:val="20"/>
          <w:szCs w:val="20"/>
        </w:rPr>
        <w:t>Oracle</w:t>
      </w:r>
      <w:r w:rsidR="00A2789F" w:rsidRPr="00A2789F">
        <w:rPr>
          <w:rFonts w:ascii="Calibri" w:hAnsi="Calibri" w:cs="Tahoma"/>
          <w:sz w:val="20"/>
          <w:szCs w:val="20"/>
        </w:rPr>
        <w:t xml:space="preserve"> ERP/</w:t>
      </w:r>
      <w:r w:rsidR="00A34138" w:rsidRPr="00A2789F">
        <w:rPr>
          <w:rFonts w:ascii="Calibri" w:hAnsi="Calibri" w:cs="Tahoma"/>
          <w:sz w:val="20"/>
          <w:szCs w:val="20"/>
        </w:rPr>
        <w:t xml:space="preserve"> </w:t>
      </w:r>
      <w:r w:rsidR="00A2789F">
        <w:rPr>
          <w:rFonts w:ascii="Calibri" w:hAnsi="Calibri" w:cs="Tahoma"/>
          <w:sz w:val="20"/>
          <w:szCs w:val="20"/>
        </w:rPr>
        <w:t xml:space="preserve">enterprise Tax </w:t>
      </w:r>
      <w:r w:rsidR="00A34138" w:rsidRPr="00A2789F">
        <w:rPr>
          <w:rFonts w:ascii="Calibri" w:hAnsi="Calibri" w:cs="Tahoma"/>
          <w:sz w:val="20"/>
          <w:szCs w:val="20"/>
        </w:rPr>
        <w:t>Solution</w:t>
      </w:r>
      <w:r w:rsidR="00277384" w:rsidRPr="00B84814">
        <w:rPr>
          <w:rFonts w:ascii="Calibri" w:hAnsi="Calibri" w:cs="Tahoma"/>
          <w:sz w:val="20"/>
          <w:szCs w:val="20"/>
        </w:rPr>
        <w:t xml:space="preserve"> implementation as critical priority on the wider VAT </w:t>
      </w:r>
      <w:r w:rsidR="00D95ACC">
        <w:rPr>
          <w:rFonts w:ascii="Calibri" w:hAnsi="Calibri" w:cs="Tahoma"/>
          <w:sz w:val="20"/>
          <w:szCs w:val="20"/>
        </w:rPr>
        <w:t>Programme</w:t>
      </w:r>
      <w:r w:rsidR="00277384" w:rsidRPr="00B84814">
        <w:rPr>
          <w:rFonts w:ascii="Calibri" w:hAnsi="Calibri" w:cs="Tahoma"/>
          <w:sz w:val="20"/>
          <w:szCs w:val="20"/>
        </w:rPr>
        <w:t xml:space="preserve"> scope of work.</w:t>
      </w:r>
    </w:p>
    <w:p w14:paraId="15E8FC89" w14:textId="6C4E4B99" w:rsidR="00440CC3" w:rsidRPr="00865D88" w:rsidRDefault="001026D9" w:rsidP="00865D88">
      <w:pPr>
        <w:spacing w:before="60" w:line="216" w:lineRule="auto"/>
        <w:ind w:left="720" w:hanging="270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sz w:val="20"/>
          <w:szCs w:val="20"/>
        </w:rPr>
        <w:t xml:space="preserve">— </w:t>
      </w:r>
      <w:r w:rsidR="00277384" w:rsidRPr="00B84814">
        <w:rPr>
          <w:rFonts w:ascii="Calibri" w:hAnsi="Calibri" w:cs="Tahoma"/>
          <w:sz w:val="20"/>
          <w:szCs w:val="20"/>
        </w:rPr>
        <w:t xml:space="preserve"> </w:t>
      </w:r>
      <w:r w:rsidRPr="00B84814">
        <w:rPr>
          <w:rFonts w:ascii="Calibri" w:hAnsi="Calibri" w:cs="Tahoma"/>
          <w:b/>
          <w:sz w:val="20"/>
          <w:szCs w:val="20"/>
        </w:rPr>
        <w:t>Recognized by Dubai government</w:t>
      </w:r>
      <w:r w:rsidRPr="00B84814">
        <w:rPr>
          <w:rFonts w:ascii="Calibri" w:hAnsi="Calibri" w:cs="Tahoma"/>
          <w:sz w:val="20"/>
          <w:szCs w:val="20"/>
        </w:rPr>
        <w:t xml:space="preserve"> </w:t>
      </w:r>
      <w:r w:rsidRPr="00B84814">
        <w:rPr>
          <w:rFonts w:ascii="Calibri" w:hAnsi="Calibri" w:cs="Tahoma"/>
          <w:b/>
          <w:sz w:val="20"/>
          <w:szCs w:val="20"/>
        </w:rPr>
        <w:t xml:space="preserve">with prestigious award </w:t>
      </w:r>
      <w:r w:rsidR="00FF4EBA" w:rsidRPr="00B84814">
        <w:rPr>
          <w:rFonts w:ascii="Calibri" w:hAnsi="Calibri" w:cs="Tahoma"/>
          <w:sz w:val="20"/>
          <w:szCs w:val="20"/>
        </w:rPr>
        <w:t>for outstanding performance.</w:t>
      </w:r>
    </w:p>
    <w:p w14:paraId="63BD28F5" w14:textId="77777777" w:rsidR="00137FEC" w:rsidRDefault="00137FEC" w:rsidP="00F6700E">
      <w:pPr>
        <w:widowControl w:val="0"/>
        <w:overflowPunct w:val="0"/>
        <w:autoSpaceDE w:val="0"/>
        <w:autoSpaceDN w:val="0"/>
        <w:adjustRightInd w:val="0"/>
        <w:spacing w:line="216" w:lineRule="auto"/>
        <w:ind w:right="-43"/>
        <w:rPr>
          <w:rFonts w:ascii="Calibri" w:eastAsia="Times New Roman" w:hAnsi="Calibri" w:cs="Times New Roman"/>
          <w:b/>
          <w:color w:val="244061" w:themeColor="accent1" w:themeShade="80"/>
          <w:sz w:val="22"/>
          <w:szCs w:val="22"/>
        </w:rPr>
      </w:pPr>
    </w:p>
    <w:p w14:paraId="4C4FC120" w14:textId="6622E522" w:rsidR="000220B5" w:rsidRDefault="000A142E" w:rsidP="00DC26D5">
      <w:pPr>
        <w:widowControl w:val="0"/>
        <w:overflowPunct w:val="0"/>
        <w:autoSpaceDE w:val="0"/>
        <w:autoSpaceDN w:val="0"/>
        <w:adjustRightInd w:val="0"/>
        <w:spacing w:before="40" w:after="140"/>
        <w:ind w:right="-43"/>
        <w:jc w:val="both"/>
        <w:rPr>
          <w:rFonts w:ascii="Calibri" w:hAnsi="Calibri" w:cs="Tahoma"/>
          <w:b/>
          <w:color w:val="244061" w:themeColor="accent1" w:themeShade="80"/>
          <w:sz w:val="22"/>
          <w:szCs w:val="22"/>
        </w:rPr>
      </w:pPr>
      <w:r w:rsidRPr="00B84814">
        <w:rPr>
          <w:rFonts w:ascii="Calibri" w:eastAsia="Times New Roman" w:hAnsi="Calibri" w:cs="Times New Roman"/>
          <w:b/>
          <w:color w:val="244061" w:themeColor="accent1" w:themeShade="80"/>
          <w:sz w:val="22"/>
          <w:szCs w:val="22"/>
        </w:rPr>
        <w:t>Earlier</w:t>
      </w:r>
      <w:r w:rsidR="00000F16" w:rsidRPr="00B84814">
        <w:rPr>
          <w:rFonts w:ascii="Calibri" w:eastAsia="Times New Roman" w:hAnsi="Calibri" w:cs="Times New Roman"/>
          <w:b/>
          <w:color w:val="244061" w:themeColor="accent1" w:themeShade="80"/>
          <w:sz w:val="22"/>
          <w:szCs w:val="22"/>
        </w:rPr>
        <w:t xml:space="preserve"> </w:t>
      </w:r>
      <w:r w:rsidR="007D2056" w:rsidRPr="00B84814">
        <w:rPr>
          <w:rFonts w:ascii="Calibri" w:eastAsia="Times New Roman" w:hAnsi="Calibri" w:cs="Times New Roman"/>
          <w:b/>
          <w:color w:val="244061" w:themeColor="accent1" w:themeShade="80"/>
          <w:sz w:val="22"/>
          <w:szCs w:val="22"/>
        </w:rPr>
        <w:t>PM</w:t>
      </w:r>
      <w:r w:rsidR="00000F16" w:rsidRPr="00B84814">
        <w:rPr>
          <w:rFonts w:ascii="Calibri" w:eastAsia="Times New Roman" w:hAnsi="Calibri" w:cs="Times New Roman"/>
          <w:b/>
          <w:color w:val="244061" w:themeColor="accent1" w:themeShade="80"/>
          <w:sz w:val="22"/>
          <w:szCs w:val="22"/>
        </w:rPr>
        <w:t xml:space="preserve"> Successes</w:t>
      </w:r>
      <w:r w:rsidR="006D5973" w:rsidRPr="00B84814">
        <w:rPr>
          <w:rFonts w:ascii="Calibri" w:hAnsi="Calibri" w:cs="Tahoma"/>
          <w:b/>
          <w:color w:val="244061" w:themeColor="accent1" w:themeShade="80"/>
          <w:sz w:val="22"/>
          <w:szCs w:val="22"/>
        </w:rPr>
        <w:t>: UK | E</w:t>
      </w:r>
      <w:r w:rsidR="009A0218" w:rsidRPr="00B84814">
        <w:rPr>
          <w:rFonts w:ascii="Calibri" w:hAnsi="Calibri" w:cs="Tahoma"/>
          <w:b/>
          <w:color w:val="244061" w:themeColor="accent1" w:themeShade="80"/>
          <w:sz w:val="22"/>
          <w:szCs w:val="22"/>
        </w:rPr>
        <w:t>urope</w:t>
      </w:r>
      <w:r w:rsidR="006D5973" w:rsidRPr="00B84814">
        <w:rPr>
          <w:rFonts w:ascii="Calibri" w:hAnsi="Calibri" w:cs="Tahoma"/>
          <w:b/>
          <w:color w:val="244061" w:themeColor="accent1" w:themeShade="80"/>
          <w:sz w:val="22"/>
          <w:szCs w:val="22"/>
        </w:rPr>
        <w:t xml:space="preserve"> | M</w:t>
      </w:r>
      <w:r w:rsidR="009A0218" w:rsidRPr="00B84814">
        <w:rPr>
          <w:rFonts w:ascii="Calibri" w:hAnsi="Calibri" w:cs="Tahoma"/>
          <w:b/>
          <w:color w:val="244061" w:themeColor="accent1" w:themeShade="80"/>
          <w:sz w:val="22"/>
          <w:szCs w:val="22"/>
        </w:rPr>
        <w:t>ultinational</w:t>
      </w:r>
    </w:p>
    <w:p w14:paraId="5DB823CC" w14:textId="03BF58D0" w:rsidR="002F3281" w:rsidRPr="000220B5" w:rsidRDefault="00395C6E" w:rsidP="00DC26D5">
      <w:pPr>
        <w:widowControl w:val="0"/>
        <w:tabs>
          <w:tab w:val="left" w:pos="180"/>
        </w:tabs>
        <w:overflowPunct w:val="0"/>
        <w:autoSpaceDE w:val="0"/>
        <w:autoSpaceDN w:val="0"/>
        <w:adjustRightInd w:val="0"/>
        <w:spacing w:before="40" w:after="140"/>
        <w:ind w:left="180" w:right="-43"/>
        <w:jc w:val="both"/>
        <w:rPr>
          <w:rFonts w:ascii="Calibri" w:hAnsi="Calibri" w:cs="Tahoma"/>
          <w:b/>
          <w:color w:val="244061" w:themeColor="accent1" w:themeShade="80"/>
          <w:sz w:val="22"/>
          <w:szCs w:val="22"/>
        </w:rPr>
      </w:pPr>
      <w:r w:rsidRPr="00B84814">
        <w:rPr>
          <w:rFonts w:ascii="Calibri" w:hAnsi="Calibri" w:cs="Tahoma"/>
          <w:b/>
          <w:sz w:val="20"/>
          <w:szCs w:val="20"/>
        </w:rPr>
        <w:t xml:space="preserve">Boosted </w:t>
      </w:r>
      <w:r w:rsidR="00B03871" w:rsidRPr="00B84814">
        <w:rPr>
          <w:rFonts w:ascii="Calibri" w:hAnsi="Calibri" w:cs="Tahoma"/>
          <w:b/>
          <w:sz w:val="20"/>
          <w:szCs w:val="20"/>
        </w:rPr>
        <w:t xml:space="preserve">cost efficiencies for </w:t>
      </w:r>
      <w:r w:rsidR="00B03871" w:rsidRPr="00B84814">
        <w:rPr>
          <w:rFonts w:ascii="Calibri" w:hAnsi="Calibri" w:cs="Tahoma"/>
          <w:b/>
          <w:color w:val="244061" w:themeColor="accent1" w:themeShade="80"/>
          <w:sz w:val="20"/>
          <w:szCs w:val="20"/>
        </w:rPr>
        <w:t xml:space="preserve">DHL </w:t>
      </w:r>
      <w:r w:rsidR="008E5077" w:rsidRPr="00B84814">
        <w:rPr>
          <w:rFonts w:ascii="Calibri" w:hAnsi="Calibri" w:cs="Tahoma"/>
          <w:sz w:val="20"/>
          <w:szCs w:val="20"/>
        </w:rPr>
        <w:t xml:space="preserve">by </w:t>
      </w:r>
      <w:r w:rsidR="008E5077">
        <w:rPr>
          <w:rFonts w:ascii="Calibri" w:hAnsi="Calibri" w:cs="Tahoma"/>
          <w:sz w:val="20"/>
          <w:szCs w:val="20"/>
        </w:rPr>
        <w:t xml:space="preserve">setting up new global IT </w:t>
      </w:r>
      <w:r w:rsidR="00C04297">
        <w:rPr>
          <w:rFonts w:ascii="Calibri" w:hAnsi="Calibri" w:cs="Tahoma"/>
          <w:sz w:val="20"/>
          <w:szCs w:val="20"/>
        </w:rPr>
        <w:t>services</w:t>
      </w:r>
      <w:r w:rsidR="008E5077">
        <w:rPr>
          <w:rFonts w:ascii="Calibri" w:hAnsi="Calibri" w:cs="Tahoma"/>
          <w:sz w:val="20"/>
          <w:szCs w:val="20"/>
        </w:rPr>
        <w:t xml:space="preserve"> in</w:t>
      </w:r>
      <w:r w:rsidR="008E5077" w:rsidRPr="00B84814">
        <w:rPr>
          <w:rFonts w:ascii="Calibri" w:hAnsi="Calibri" w:cs="Tahoma"/>
          <w:sz w:val="20"/>
          <w:szCs w:val="20"/>
        </w:rPr>
        <w:t xml:space="preserve"> Prague</w:t>
      </w:r>
      <w:r w:rsidR="008E5077">
        <w:rPr>
          <w:rFonts w:ascii="Calibri" w:hAnsi="Calibri" w:cs="Tahoma"/>
          <w:sz w:val="20"/>
          <w:szCs w:val="20"/>
        </w:rPr>
        <w:t>. One of original start up team.</w:t>
      </w:r>
      <w:r w:rsidR="008E5077" w:rsidRPr="00B84814">
        <w:rPr>
          <w:rFonts w:ascii="Calibri" w:hAnsi="Calibri" w:cs="Tahoma"/>
          <w:sz w:val="20"/>
          <w:szCs w:val="20"/>
        </w:rPr>
        <w:t xml:space="preserve"> </w:t>
      </w:r>
      <w:r w:rsidR="008E5077">
        <w:rPr>
          <w:rFonts w:ascii="Calibri" w:hAnsi="Calibri" w:cs="Tahoma"/>
          <w:sz w:val="20"/>
          <w:szCs w:val="20"/>
        </w:rPr>
        <w:t xml:space="preserve">Turned new concept and the world first for cloud into reality by implementing a new innovative cloud technology globally for 3 IT </w:t>
      </w:r>
      <w:r w:rsidR="00C04297">
        <w:rPr>
          <w:rFonts w:ascii="Calibri" w:hAnsi="Calibri" w:cs="Tahoma"/>
          <w:sz w:val="20"/>
          <w:szCs w:val="20"/>
        </w:rPr>
        <w:t>services</w:t>
      </w:r>
      <w:r w:rsidR="008E5077">
        <w:rPr>
          <w:rFonts w:ascii="Calibri" w:hAnsi="Calibri" w:cs="Tahoma"/>
          <w:sz w:val="20"/>
          <w:szCs w:val="20"/>
        </w:rPr>
        <w:t xml:space="preserve"> centres (Prague, Arizona &amp; Kuala </w:t>
      </w:r>
      <w:proofErr w:type="spellStart"/>
      <w:r w:rsidR="008E5077">
        <w:rPr>
          <w:rFonts w:ascii="Calibri" w:hAnsi="Calibri" w:cs="Tahoma"/>
          <w:sz w:val="20"/>
          <w:szCs w:val="20"/>
        </w:rPr>
        <w:t>Lampor</w:t>
      </w:r>
      <w:proofErr w:type="spellEnd"/>
      <w:r w:rsidR="008E5077">
        <w:rPr>
          <w:rFonts w:ascii="Calibri" w:hAnsi="Calibri" w:cs="Tahoma"/>
          <w:sz w:val="20"/>
          <w:szCs w:val="20"/>
        </w:rPr>
        <w:t>)</w:t>
      </w:r>
      <w:r w:rsidR="008E5077" w:rsidRPr="00B84814">
        <w:rPr>
          <w:rFonts w:ascii="Calibri" w:hAnsi="Calibri" w:cs="Tahoma"/>
          <w:sz w:val="20"/>
          <w:szCs w:val="20"/>
        </w:rPr>
        <w:t xml:space="preserve">. </w:t>
      </w:r>
      <w:r w:rsidR="00105A60" w:rsidRPr="00B84814">
        <w:rPr>
          <w:rFonts w:ascii="Calibri" w:hAnsi="Calibri" w:cs="Tahoma"/>
          <w:sz w:val="20"/>
          <w:szCs w:val="20"/>
        </w:rPr>
        <w:t xml:space="preserve">Delivered enterprise-wide </w:t>
      </w:r>
      <w:r w:rsidR="00561223" w:rsidRPr="00B84814">
        <w:rPr>
          <w:rFonts w:ascii="Calibri" w:hAnsi="Calibri" w:cs="Tahoma"/>
          <w:sz w:val="20"/>
          <w:szCs w:val="20"/>
        </w:rPr>
        <w:t xml:space="preserve">ERP </w:t>
      </w:r>
      <w:r w:rsidR="00105A60" w:rsidRPr="00B84814">
        <w:rPr>
          <w:rFonts w:ascii="Calibri" w:hAnsi="Calibri" w:cs="Tahoma"/>
          <w:sz w:val="20"/>
          <w:szCs w:val="20"/>
        </w:rPr>
        <w:t xml:space="preserve">transformation </w:t>
      </w:r>
      <w:r w:rsidR="00D95ACC">
        <w:rPr>
          <w:rFonts w:ascii="Calibri" w:hAnsi="Calibri" w:cs="Tahoma"/>
          <w:sz w:val="20"/>
          <w:szCs w:val="20"/>
        </w:rPr>
        <w:t>Programme</w:t>
      </w:r>
      <w:r w:rsidRPr="00B84814">
        <w:rPr>
          <w:rFonts w:ascii="Calibri" w:hAnsi="Calibri" w:cs="Tahoma"/>
          <w:sz w:val="20"/>
          <w:szCs w:val="20"/>
        </w:rPr>
        <w:t xml:space="preserve"> for</w:t>
      </w:r>
      <w:r w:rsidR="00EC0D62" w:rsidRPr="00B84814">
        <w:rPr>
          <w:rFonts w:ascii="Calibri" w:hAnsi="Calibri" w:cs="Tahoma"/>
          <w:sz w:val="20"/>
          <w:szCs w:val="20"/>
        </w:rPr>
        <w:t xml:space="preserve"> </w:t>
      </w:r>
      <w:r w:rsidRPr="00B84814">
        <w:rPr>
          <w:rFonts w:ascii="Calibri" w:hAnsi="Calibri" w:cs="Tahoma"/>
          <w:b/>
          <w:smallCaps/>
          <w:color w:val="244061" w:themeColor="accent1" w:themeShade="80"/>
          <w:sz w:val="20"/>
          <w:szCs w:val="20"/>
        </w:rPr>
        <w:t>National Car Rental/Alamo</w:t>
      </w:r>
      <w:r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</w:t>
      </w:r>
      <w:r w:rsidRPr="00B84814">
        <w:rPr>
          <w:rFonts w:ascii="Calibri" w:hAnsi="Calibri" w:cs="Tahoma"/>
          <w:sz w:val="20"/>
          <w:szCs w:val="20"/>
        </w:rPr>
        <w:t xml:space="preserve">in half the expected time. </w:t>
      </w:r>
      <w:r w:rsidRPr="00B84814">
        <w:rPr>
          <w:rFonts w:ascii="Calibri" w:hAnsi="Calibri" w:cs="Tahoma"/>
          <w:b/>
          <w:sz w:val="20"/>
          <w:szCs w:val="20"/>
        </w:rPr>
        <w:t xml:space="preserve">Rescued €60M global project for </w:t>
      </w:r>
      <w:r w:rsidR="009D19E3" w:rsidRPr="00B84814">
        <w:rPr>
          <w:rFonts w:ascii="Calibri" w:hAnsi="Calibri" w:cs="Tahoma"/>
          <w:b/>
          <w:smallCaps/>
          <w:color w:val="244061" w:themeColor="accent1" w:themeShade="80"/>
          <w:sz w:val="20"/>
          <w:szCs w:val="20"/>
        </w:rPr>
        <w:t>European Central Bank</w:t>
      </w:r>
      <w:r w:rsidR="009D19E3"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</w:t>
      </w:r>
      <w:r w:rsidR="009D19E3" w:rsidRPr="00B84814">
        <w:rPr>
          <w:rFonts w:ascii="Calibri" w:hAnsi="Calibri" w:cs="Tahoma"/>
          <w:sz w:val="20"/>
          <w:szCs w:val="20"/>
        </w:rPr>
        <w:t>(2</w:t>
      </w:r>
      <w:r w:rsidRPr="00B84814">
        <w:rPr>
          <w:rFonts w:ascii="Calibri" w:hAnsi="Calibri" w:cs="Tahoma"/>
          <w:sz w:val="20"/>
          <w:szCs w:val="20"/>
        </w:rPr>
        <w:t xml:space="preserve">5+ banks </w:t>
      </w:r>
      <w:r w:rsidR="009D19E3" w:rsidRPr="00B84814">
        <w:rPr>
          <w:rFonts w:ascii="Calibri" w:hAnsi="Calibri" w:cs="Tahoma"/>
          <w:sz w:val="20"/>
          <w:szCs w:val="20"/>
        </w:rPr>
        <w:t>across</w:t>
      </w:r>
      <w:r w:rsidRPr="00B84814">
        <w:rPr>
          <w:rFonts w:ascii="Calibri" w:hAnsi="Calibri" w:cs="Tahoma"/>
          <w:sz w:val="20"/>
          <w:szCs w:val="20"/>
        </w:rPr>
        <w:t xml:space="preserve"> Europe, </w:t>
      </w:r>
      <w:r w:rsidR="009D19E3" w:rsidRPr="00B84814">
        <w:rPr>
          <w:rFonts w:ascii="Calibri" w:hAnsi="Calibri" w:cs="Tahoma"/>
          <w:sz w:val="20"/>
          <w:szCs w:val="20"/>
        </w:rPr>
        <w:t xml:space="preserve">North America, </w:t>
      </w:r>
      <w:r w:rsidR="00471DA5" w:rsidRPr="00B84814">
        <w:rPr>
          <w:rFonts w:ascii="Calibri" w:hAnsi="Calibri" w:cs="Tahoma"/>
          <w:sz w:val="20"/>
          <w:szCs w:val="20"/>
        </w:rPr>
        <w:t xml:space="preserve">and </w:t>
      </w:r>
      <w:r w:rsidRPr="00B84814">
        <w:rPr>
          <w:rFonts w:ascii="Calibri" w:hAnsi="Calibri" w:cs="Tahoma"/>
          <w:sz w:val="20"/>
          <w:szCs w:val="20"/>
        </w:rPr>
        <w:t>Japan</w:t>
      </w:r>
      <w:r w:rsidR="009D19E3" w:rsidRPr="00B84814">
        <w:rPr>
          <w:rFonts w:ascii="Calibri" w:hAnsi="Calibri" w:cs="Tahoma"/>
          <w:sz w:val="20"/>
          <w:szCs w:val="20"/>
        </w:rPr>
        <w:t>)</w:t>
      </w:r>
      <w:r w:rsidRPr="00B84814">
        <w:rPr>
          <w:rFonts w:ascii="Calibri" w:hAnsi="Calibri" w:cs="Tahoma"/>
          <w:sz w:val="20"/>
          <w:szCs w:val="20"/>
        </w:rPr>
        <w:t>.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891C4B" w:rsidRPr="00B84814">
        <w:rPr>
          <w:rFonts w:ascii="Calibri" w:hAnsi="Calibri" w:cs="Tahoma"/>
          <w:sz w:val="20"/>
          <w:szCs w:val="20"/>
        </w:rPr>
        <w:t>L</w:t>
      </w:r>
      <w:r w:rsidR="001E679E" w:rsidRPr="00B84814">
        <w:rPr>
          <w:rFonts w:ascii="Calibri" w:hAnsi="Calibri" w:cs="Tahoma"/>
          <w:sz w:val="20"/>
          <w:szCs w:val="20"/>
        </w:rPr>
        <w:t>aunch</w:t>
      </w:r>
      <w:r w:rsidR="00891C4B" w:rsidRPr="00B84814">
        <w:rPr>
          <w:rFonts w:ascii="Calibri" w:hAnsi="Calibri" w:cs="Tahoma"/>
          <w:sz w:val="20"/>
          <w:szCs w:val="20"/>
        </w:rPr>
        <w:t>ed</w:t>
      </w:r>
      <w:r w:rsidR="001E679E" w:rsidRPr="00B84814">
        <w:rPr>
          <w:rFonts w:ascii="Calibri" w:hAnsi="Calibri" w:cs="Tahoma"/>
          <w:sz w:val="20"/>
          <w:szCs w:val="20"/>
        </w:rPr>
        <w:t xml:space="preserve"> </w:t>
      </w:r>
      <w:r w:rsidR="00566EA8" w:rsidRPr="00B84814">
        <w:rPr>
          <w:rFonts w:ascii="Calibri" w:hAnsi="Calibri" w:cs="Tahoma"/>
          <w:b/>
          <w:smallCaps/>
          <w:color w:val="244061" w:themeColor="accent1" w:themeShade="80"/>
          <w:sz w:val="20"/>
          <w:szCs w:val="20"/>
        </w:rPr>
        <w:t>Opodo Ltd.</w:t>
      </w:r>
      <w:r w:rsidR="00566EA8"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</w:t>
      </w:r>
      <w:r w:rsidR="001E679E" w:rsidRPr="00B84814">
        <w:rPr>
          <w:rFonts w:ascii="Calibri" w:hAnsi="Calibri" w:cs="Tahoma"/>
          <w:sz w:val="20"/>
          <w:szCs w:val="20"/>
        </w:rPr>
        <w:t xml:space="preserve">online </w:t>
      </w:r>
      <w:r w:rsidR="005F7D35">
        <w:rPr>
          <w:rFonts w:ascii="Calibri" w:hAnsi="Calibri" w:cs="Tahoma"/>
          <w:sz w:val="20"/>
          <w:szCs w:val="20"/>
        </w:rPr>
        <w:t xml:space="preserve">cloud </w:t>
      </w:r>
      <w:r w:rsidR="00A736FC" w:rsidRPr="00B84814">
        <w:rPr>
          <w:rFonts w:ascii="Calibri" w:hAnsi="Calibri" w:cs="Tahoma"/>
          <w:sz w:val="20"/>
          <w:szCs w:val="20"/>
        </w:rPr>
        <w:t>travel portal</w:t>
      </w:r>
      <w:r w:rsidR="001E679E" w:rsidRPr="00B84814">
        <w:rPr>
          <w:rFonts w:ascii="Calibri" w:hAnsi="Calibri" w:cs="Tahoma"/>
          <w:sz w:val="20"/>
          <w:szCs w:val="20"/>
        </w:rPr>
        <w:t xml:space="preserve"> </w:t>
      </w:r>
      <w:r w:rsidR="00566EA8" w:rsidRPr="00B84814">
        <w:rPr>
          <w:rFonts w:ascii="Calibri" w:hAnsi="Calibri" w:cs="Tahoma"/>
          <w:sz w:val="20"/>
          <w:szCs w:val="20"/>
        </w:rPr>
        <w:t xml:space="preserve">that 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grew </w:t>
      </w:r>
      <w:r w:rsidR="00A736FC" w:rsidRPr="00B84814">
        <w:rPr>
          <w:rFonts w:ascii="Calibri" w:hAnsi="Calibri" w:cs="Tahoma"/>
          <w:b/>
          <w:sz w:val="20"/>
          <w:szCs w:val="20"/>
        </w:rPr>
        <w:t>to #2 travel site in France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566EA8" w:rsidRPr="00B84814">
        <w:rPr>
          <w:rFonts w:ascii="Calibri" w:hAnsi="Calibri" w:cs="Tahoma"/>
          <w:sz w:val="20"/>
          <w:szCs w:val="20"/>
        </w:rPr>
        <w:t>with</w:t>
      </w:r>
      <w:r w:rsidR="006E46F0" w:rsidRPr="00B84814">
        <w:rPr>
          <w:rFonts w:ascii="Calibri" w:hAnsi="Calibri" w:cs="Tahoma"/>
          <w:sz w:val="20"/>
          <w:szCs w:val="20"/>
        </w:rPr>
        <w:t xml:space="preserve"> </w:t>
      </w:r>
      <w:r w:rsidR="006E46F0" w:rsidRPr="00B84814">
        <w:rPr>
          <w:rFonts w:ascii="Calibri" w:hAnsi="Calibri" w:cs="Tahoma"/>
          <w:b/>
          <w:sz w:val="20"/>
          <w:szCs w:val="20"/>
        </w:rPr>
        <w:t>zero d</w:t>
      </w:r>
      <w:r w:rsidR="00A736FC" w:rsidRPr="00B84814">
        <w:rPr>
          <w:rFonts w:ascii="Calibri" w:hAnsi="Calibri" w:cs="Tahoma"/>
          <w:b/>
          <w:sz w:val="20"/>
          <w:szCs w:val="20"/>
        </w:rPr>
        <w:t xml:space="preserve">owntime since </w:t>
      </w:r>
      <w:r w:rsidR="00ED5097" w:rsidRPr="00B84814">
        <w:rPr>
          <w:rFonts w:ascii="Calibri" w:hAnsi="Calibri" w:cs="Tahoma"/>
          <w:b/>
          <w:sz w:val="20"/>
          <w:szCs w:val="20"/>
        </w:rPr>
        <w:t>launc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h. </w:t>
      </w:r>
      <w:r w:rsidR="000921E5" w:rsidRPr="00B84814">
        <w:rPr>
          <w:rFonts w:ascii="Calibri" w:hAnsi="Calibri" w:cs="Tahoma"/>
          <w:sz w:val="20"/>
          <w:szCs w:val="20"/>
        </w:rPr>
        <w:t xml:space="preserve">Recognized </w:t>
      </w:r>
      <w:r w:rsidR="00566EA8" w:rsidRPr="00B84814">
        <w:rPr>
          <w:rFonts w:ascii="Calibri" w:hAnsi="Calibri" w:cs="Tahoma"/>
          <w:sz w:val="20"/>
          <w:szCs w:val="20"/>
        </w:rPr>
        <w:t xml:space="preserve">at </w:t>
      </w:r>
      <w:r w:rsidR="00566EA8" w:rsidRPr="00B84814">
        <w:rPr>
          <w:rFonts w:ascii="Calibri" w:hAnsi="Calibri" w:cs="Tahoma"/>
          <w:b/>
          <w:smallCaps/>
          <w:color w:val="244061" w:themeColor="accent1" w:themeShade="80"/>
          <w:sz w:val="20"/>
          <w:szCs w:val="20"/>
        </w:rPr>
        <w:t>AT&amp;T</w:t>
      </w:r>
      <w:r w:rsidR="00566EA8" w:rsidRPr="00B84814">
        <w:rPr>
          <w:rFonts w:ascii="Calibri" w:hAnsi="Calibri" w:cs="Tahoma"/>
          <w:smallCaps/>
          <w:color w:val="244061" w:themeColor="accent1" w:themeShade="80"/>
          <w:sz w:val="20"/>
          <w:szCs w:val="20"/>
        </w:rPr>
        <w:t xml:space="preserve"> </w:t>
      </w:r>
      <w:r w:rsidR="000921E5" w:rsidRPr="00B84814">
        <w:rPr>
          <w:rFonts w:ascii="Calibri" w:hAnsi="Calibri" w:cs="Tahoma"/>
          <w:sz w:val="20"/>
          <w:szCs w:val="20"/>
        </w:rPr>
        <w:t xml:space="preserve">as </w:t>
      </w:r>
      <w:r w:rsidR="00566EA8" w:rsidRPr="00B84814">
        <w:rPr>
          <w:rFonts w:ascii="Calibri" w:hAnsi="Calibri" w:cs="Tahoma"/>
          <w:sz w:val="20"/>
          <w:szCs w:val="20"/>
        </w:rPr>
        <w:t>the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0921E5" w:rsidRPr="00B84814">
        <w:rPr>
          <w:rFonts w:ascii="Calibri" w:hAnsi="Calibri" w:cs="Tahoma"/>
          <w:b/>
          <w:sz w:val="20"/>
          <w:szCs w:val="20"/>
        </w:rPr>
        <w:t xml:space="preserve">only </w:t>
      </w:r>
      <w:r w:rsidR="00566EA8" w:rsidRPr="00B84814">
        <w:rPr>
          <w:rFonts w:ascii="Calibri" w:hAnsi="Calibri" w:cs="Tahoma"/>
          <w:b/>
          <w:sz w:val="20"/>
          <w:szCs w:val="20"/>
        </w:rPr>
        <w:t xml:space="preserve">UK </w:t>
      </w:r>
      <w:r w:rsidR="00D95ACC">
        <w:rPr>
          <w:rFonts w:ascii="Calibri" w:hAnsi="Calibri" w:cs="Tahoma"/>
          <w:b/>
          <w:sz w:val="20"/>
          <w:szCs w:val="20"/>
        </w:rPr>
        <w:t>Programme</w:t>
      </w:r>
      <w:r w:rsidR="000921E5" w:rsidRPr="00B84814">
        <w:rPr>
          <w:rFonts w:ascii="Calibri" w:hAnsi="Calibri" w:cs="Tahoma"/>
          <w:b/>
          <w:sz w:val="20"/>
          <w:szCs w:val="20"/>
        </w:rPr>
        <w:t xml:space="preserve"> manager </w:t>
      </w:r>
      <w:r w:rsidR="00566EA8" w:rsidRPr="00B84814">
        <w:rPr>
          <w:rFonts w:ascii="Calibri" w:hAnsi="Calibri" w:cs="Tahoma"/>
          <w:b/>
          <w:sz w:val="20"/>
          <w:szCs w:val="20"/>
        </w:rPr>
        <w:t>to deliver</w:t>
      </w:r>
      <w:r w:rsidR="000921E5" w:rsidRPr="00B84814">
        <w:rPr>
          <w:rFonts w:ascii="Calibri" w:hAnsi="Calibri" w:cs="Tahoma"/>
          <w:b/>
          <w:sz w:val="20"/>
          <w:szCs w:val="20"/>
        </w:rPr>
        <w:t xml:space="preserve"> proj</w:t>
      </w:r>
      <w:r w:rsidR="00566EA8" w:rsidRPr="00B84814">
        <w:rPr>
          <w:rFonts w:ascii="Calibri" w:hAnsi="Calibri" w:cs="Tahoma"/>
          <w:b/>
          <w:sz w:val="20"/>
          <w:szCs w:val="20"/>
        </w:rPr>
        <w:t>ects</w:t>
      </w:r>
      <w:r w:rsidR="000921E5" w:rsidRPr="00B84814">
        <w:rPr>
          <w:rFonts w:ascii="Calibri" w:hAnsi="Calibri" w:cs="Tahoma"/>
          <w:b/>
          <w:sz w:val="20"/>
          <w:szCs w:val="20"/>
        </w:rPr>
        <w:t xml:space="preserve"> on time and on budget</w:t>
      </w:r>
      <w:r w:rsidR="00566EA8" w:rsidRPr="00B84814">
        <w:rPr>
          <w:rFonts w:ascii="Calibri" w:hAnsi="Calibri" w:cs="Tahoma"/>
          <w:b/>
          <w:bCs/>
          <w:sz w:val="20"/>
          <w:szCs w:val="20"/>
        </w:rPr>
        <w:t>.</w:t>
      </w:r>
    </w:p>
    <w:p w14:paraId="580A980F" w14:textId="0C4E41F5" w:rsidR="00000F16" w:rsidRPr="00B84814" w:rsidRDefault="00000F16" w:rsidP="00DC26D5">
      <w:pPr>
        <w:shd w:val="clear" w:color="auto" w:fill="244061"/>
        <w:spacing w:before="200"/>
        <w:jc w:val="center"/>
        <w:rPr>
          <w:rFonts w:ascii="Franklin Gothic Medium" w:eastAsia="Times New Roman" w:hAnsi="Franklin Gothic Medium" w:cs="Calibri"/>
          <w:color w:val="FFFF00"/>
        </w:rPr>
      </w:pPr>
      <w:r w:rsidRPr="00B84814">
        <w:rPr>
          <w:rFonts w:ascii="Franklin Gothic Medium" w:eastAsia="Times New Roman" w:hAnsi="Franklin Gothic Medium" w:cs="Calibri"/>
          <w:color w:val="F2F2F2"/>
        </w:rPr>
        <w:t>Education &amp; Certification</w:t>
      </w:r>
    </w:p>
    <w:p w14:paraId="0368962E" w14:textId="43DAF481" w:rsidR="00000F16" w:rsidRPr="00B84814" w:rsidRDefault="00000F16" w:rsidP="00DC26D5">
      <w:pPr>
        <w:shd w:val="clear" w:color="auto" w:fill="F2F2F2"/>
        <w:spacing w:before="100" w:after="60"/>
        <w:jc w:val="center"/>
        <w:rPr>
          <w:rFonts w:ascii="Calibri" w:eastAsia="Times New Roman" w:hAnsi="Calibri" w:cs="Arial"/>
          <w:bCs/>
          <w:sz w:val="20"/>
          <w:szCs w:val="20"/>
        </w:rPr>
      </w:pPr>
      <w:r w:rsidRPr="00B84814">
        <w:rPr>
          <w:rFonts w:ascii="Calibri" w:hAnsi="Calibri" w:cs="Tahoma"/>
          <w:b/>
          <w:sz w:val="20"/>
          <w:szCs w:val="20"/>
        </w:rPr>
        <w:t>Master of Business Administration (</w:t>
      </w:r>
      <w:r w:rsidR="00105A60" w:rsidRPr="00B84814">
        <w:rPr>
          <w:rFonts w:ascii="Calibri" w:hAnsi="Calibri" w:cs="Tahoma"/>
          <w:b/>
          <w:sz w:val="20"/>
          <w:szCs w:val="20"/>
        </w:rPr>
        <w:t>MBA</w:t>
      </w:r>
      <w:r w:rsidRPr="00B84814">
        <w:rPr>
          <w:rFonts w:ascii="Calibri" w:hAnsi="Calibri" w:cs="Tahoma"/>
          <w:b/>
          <w:sz w:val="20"/>
          <w:szCs w:val="20"/>
        </w:rPr>
        <w:t>)</w:t>
      </w:r>
      <w:r w:rsidR="000764E5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6D5973" w:rsidRPr="00B84814">
        <w:rPr>
          <w:rFonts w:ascii="Calibri" w:eastAsia="Times New Roman" w:hAnsi="Calibri" w:cs="Calibri"/>
          <w:b/>
          <w:sz w:val="25"/>
          <w:szCs w:val="25"/>
        </w:rPr>
        <w:sym w:font="Wingdings" w:char="F0A7"/>
      </w:r>
      <w:r w:rsidR="00813A85" w:rsidRPr="00B84814">
        <w:rPr>
          <w:rFonts w:ascii="Calibri" w:hAnsi="Calibri" w:cs="Tahoma"/>
          <w:sz w:val="20"/>
          <w:szCs w:val="20"/>
        </w:rPr>
        <w:t xml:space="preserve"> University of R</w:t>
      </w:r>
      <w:r w:rsidR="00821803" w:rsidRPr="00B84814">
        <w:rPr>
          <w:rFonts w:ascii="Calibri" w:hAnsi="Calibri" w:cs="Tahoma"/>
          <w:sz w:val="20"/>
          <w:szCs w:val="20"/>
        </w:rPr>
        <w:t>eading, Henley Business School,</w:t>
      </w:r>
      <w:r w:rsidR="00813A85" w:rsidRPr="00B84814">
        <w:rPr>
          <w:rFonts w:ascii="Calibri" w:hAnsi="Calibri" w:cs="Tahoma"/>
          <w:sz w:val="20"/>
          <w:szCs w:val="20"/>
        </w:rPr>
        <w:t xml:space="preserve"> Oxfordshire, UK</w:t>
      </w:r>
    </w:p>
    <w:p w14:paraId="22F66198" w14:textId="349AA1FF" w:rsidR="00000F16" w:rsidRPr="00B84814" w:rsidRDefault="00000F16" w:rsidP="00DC26D5">
      <w:pPr>
        <w:shd w:val="clear" w:color="auto" w:fill="F2F2F2"/>
        <w:spacing w:after="60"/>
        <w:jc w:val="center"/>
        <w:rPr>
          <w:rFonts w:ascii="Calibri" w:eastAsia="Times New Roman" w:hAnsi="Calibri" w:cs="Arial"/>
          <w:bCs/>
          <w:sz w:val="20"/>
          <w:szCs w:val="20"/>
        </w:rPr>
      </w:pPr>
      <w:r w:rsidRPr="00B84814">
        <w:rPr>
          <w:rFonts w:ascii="Calibri" w:hAnsi="Calibri" w:cs="Tahoma"/>
          <w:b/>
          <w:sz w:val="20"/>
          <w:szCs w:val="20"/>
        </w:rPr>
        <w:t>Master of Science (</w:t>
      </w:r>
      <w:r w:rsidR="009128DE" w:rsidRPr="00B84814">
        <w:rPr>
          <w:rFonts w:ascii="Calibri" w:hAnsi="Calibri" w:cs="Tahoma"/>
          <w:b/>
          <w:sz w:val="20"/>
          <w:szCs w:val="20"/>
        </w:rPr>
        <w:t>MS</w:t>
      </w:r>
      <w:r w:rsidR="00E9311E" w:rsidRPr="00B84814">
        <w:rPr>
          <w:rFonts w:ascii="Calibri" w:hAnsi="Calibri" w:cs="Tahoma"/>
          <w:b/>
          <w:sz w:val="20"/>
          <w:szCs w:val="20"/>
        </w:rPr>
        <w:t>c</w:t>
      </w:r>
      <w:r w:rsidRPr="00B84814">
        <w:rPr>
          <w:rFonts w:ascii="Calibri" w:hAnsi="Calibri" w:cs="Tahoma"/>
          <w:b/>
          <w:sz w:val="20"/>
          <w:szCs w:val="20"/>
        </w:rPr>
        <w:t xml:space="preserve">) </w:t>
      </w:r>
      <w:r w:rsidR="009128DE" w:rsidRPr="00B84814">
        <w:rPr>
          <w:rFonts w:ascii="Calibri" w:hAnsi="Calibri" w:cs="Tahoma"/>
          <w:b/>
          <w:sz w:val="20"/>
          <w:szCs w:val="20"/>
        </w:rPr>
        <w:t>Civil Engineering</w:t>
      </w:r>
      <w:r w:rsidR="009128DE" w:rsidRPr="00B84814">
        <w:rPr>
          <w:rFonts w:ascii="Calibri" w:hAnsi="Calibri" w:cs="Tahoma"/>
          <w:sz w:val="20"/>
          <w:szCs w:val="20"/>
        </w:rPr>
        <w:t xml:space="preserve"> </w:t>
      </w:r>
      <w:r w:rsidR="006D5973" w:rsidRPr="00B84814">
        <w:rPr>
          <w:rFonts w:ascii="Calibri" w:eastAsia="Times New Roman" w:hAnsi="Calibri" w:cs="Calibri"/>
          <w:b/>
          <w:sz w:val="25"/>
          <w:szCs w:val="25"/>
        </w:rPr>
        <w:sym w:font="Wingdings" w:char="F0A7"/>
      </w:r>
      <w:r w:rsidR="009128DE" w:rsidRPr="00B84814">
        <w:rPr>
          <w:rFonts w:ascii="Calibri" w:hAnsi="Calibri" w:cs="Tahoma"/>
          <w:sz w:val="20"/>
          <w:szCs w:val="20"/>
        </w:rPr>
        <w:t xml:space="preserve"> City</w:t>
      </w:r>
      <w:r w:rsidR="001D071D" w:rsidRPr="00B84814">
        <w:rPr>
          <w:rFonts w:ascii="Calibri" w:hAnsi="Calibri" w:cs="Tahoma"/>
          <w:sz w:val="20"/>
          <w:szCs w:val="20"/>
        </w:rPr>
        <w:t xml:space="preserve">, </w:t>
      </w:r>
      <w:r w:rsidR="009128DE" w:rsidRPr="00B84814">
        <w:rPr>
          <w:rFonts w:ascii="Calibri" w:hAnsi="Calibri" w:cs="Tahoma"/>
          <w:sz w:val="20"/>
          <w:szCs w:val="20"/>
        </w:rPr>
        <w:t>University of London, UK</w:t>
      </w:r>
    </w:p>
    <w:p w14:paraId="2D99B9BF" w14:textId="1C7175DD" w:rsidR="00000F16" w:rsidRPr="00B84814" w:rsidRDefault="00813A85" w:rsidP="00DC26D5">
      <w:pPr>
        <w:shd w:val="clear" w:color="auto" w:fill="F2F2F2"/>
        <w:spacing w:after="60"/>
        <w:jc w:val="center"/>
        <w:rPr>
          <w:rFonts w:ascii="Calibri" w:eastAsia="Times New Roman" w:hAnsi="Calibri" w:cs="Arial"/>
          <w:bCs/>
          <w:sz w:val="20"/>
          <w:szCs w:val="20"/>
        </w:rPr>
      </w:pPr>
      <w:r w:rsidRPr="00B84814">
        <w:rPr>
          <w:rFonts w:ascii="Calibri" w:hAnsi="Calibri" w:cs="Tahoma"/>
          <w:b/>
          <w:sz w:val="20"/>
          <w:szCs w:val="20"/>
        </w:rPr>
        <w:t>B</w:t>
      </w:r>
      <w:r w:rsidR="00000F16" w:rsidRPr="00B84814">
        <w:rPr>
          <w:rFonts w:ascii="Calibri" w:hAnsi="Calibri" w:cs="Tahoma"/>
          <w:b/>
          <w:sz w:val="20"/>
          <w:szCs w:val="20"/>
        </w:rPr>
        <w:t>achelor of Engineering (B</w:t>
      </w:r>
      <w:r w:rsidRPr="00B84814">
        <w:rPr>
          <w:rFonts w:ascii="Calibri" w:hAnsi="Calibri" w:cs="Tahoma"/>
          <w:b/>
          <w:sz w:val="20"/>
          <w:szCs w:val="20"/>
        </w:rPr>
        <w:t>Eng</w:t>
      </w:r>
      <w:r w:rsidR="00000F16" w:rsidRPr="00B84814">
        <w:rPr>
          <w:rFonts w:ascii="Calibri" w:hAnsi="Calibri" w:cs="Tahoma"/>
          <w:b/>
          <w:sz w:val="20"/>
          <w:szCs w:val="20"/>
        </w:rPr>
        <w:t>)</w:t>
      </w:r>
      <w:r w:rsidRPr="00B84814">
        <w:rPr>
          <w:rFonts w:ascii="Calibri" w:hAnsi="Calibri" w:cs="Tahoma"/>
          <w:b/>
          <w:sz w:val="20"/>
          <w:szCs w:val="20"/>
        </w:rPr>
        <w:t xml:space="preserve"> Ci</w:t>
      </w:r>
      <w:r w:rsidR="000764E5" w:rsidRPr="00B84814">
        <w:rPr>
          <w:rFonts w:ascii="Calibri" w:hAnsi="Calibri" w:cs="Tahoma"/>
          <w:b/>
          <w:sz w:val="20"/>
          <w:szCs w:val="20"/>
        </w:rPr>
        <w:t>vil Engineering (Honours)</w:t>
      </w:r>
      <w:r w:rsidR="006D5973"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6D5973" w:rsidRPr="00B84814">
        <w:rPr>
          <w:rFonts w:ascii="Calibri" w:eastAsia="Times New Roman" w:hAnsi="Calibri" w:cs="Calibri"/>
          <w:b/>
          <w:sz w:val="25"/>
          <w:szCs w:val="25"/>
        </w:rPr>
        <w:sym w:font="Wingdings" w:char="F0A7"/>
      </w:r>
      <w:r w:rsidR="006D5973" w:rsidRPr="00B84814">
        <w:rPr>
          <w:rFonts w:ascii="Calibri" w:eastAsia="Times New Roman" w:hAnsi="Calibri" w:cs="Calibri"/>
          <w:b/>
          <w:sz w:val="25"/>
          <w:szCs w:val="25"/>
        </w:rPr>
        <w:t xml:space="preserve"> </w:t>
      </w:r>
      <w:r w:rsidRPr="00B84814">
        <w:rPr>
          <w:rFonts w:ascii="Calibri" w:hAnsi="Calibri" w:cs="Tahoma"/>
          <w:sz w:val="20"/>
          <w:szCs w:val="20"/>
        </w:rPr>
        <w:t>Hertfordsh</w:t>
      </w:r>
      <w:r w:rsidR="001B77F9" w:rsidRPr="00B84814">
        <w:rPr>
          <w:rFonts w:ascii="Calibri" w:hAnsi="Calibri" w:cs="Tahoma"/>
          <w:sz w:val="20"/>
          <w:szCs w:val="20"/>
        </w:rPr>
        <w:t xml:space="preserve">ire University, Hertfordshire, </w:t>
      </w:r>
      <w:r w:rsidRPr="00B84814">
        <w:rPr>
          <w:rFonts w:ascii="Calibri" w:hAnsi="Calibri" w:cs="Tahoma"/>
          <w:sz w:val="20"/>
          <w:szCs w:val="20"/>
        </w:rPr>
        <w:t>UK</w:t>
      </w:r>
    </w:p>
    <w:p w14:paraId="029752EC" w14:textId="151D9844" w:rsidR="00D854FB" w:rsidRDefault="00813A85" w:rsidP="00DC26D5">
      <w:pPr>
        <w:shd w:val="clear" w:color="auto" w:fill="F2F2F2"/>
        <w:spacing w:after="60"/>
        <w:jc w:val="center"/>
        <w:rPr>
          <w:rFonts w:ascii="Calibri" w:hAnsi="Calibri" w:cs="Tahoma"/>
          <w:sz w:val="20"/>
          <w:szCs w:val="20"/>
        </w:rPr>
      </w:pPr>
      <w:r w:rsidRPr="00B84814">
        <w:rPr>
          <w:rFonts w:ascii="Calibri" w:hAnsi="Calibri" w:cs="Tahoma"/>
          <w:b/>
          <w:sz w:val="20"/>
          <w:szCs w:val="20"/>
        </w:rPr>
        <w:t>MSP PRINCE 2</w:t>
      </w:r>
      <w:r w:rsidRPr="00B84814">
        <w:rPr>
          <w:rFonts w:ascii="Calibri" w:hAnsi="Calibri" w:cs="Tahoma"/>
          <w:sz w:val="20"/>
          <w:szCs w:val="20"/>
        </w:rPr>
        <w:t xml:space="preserve"> Certified Practitioner PM </w:t>
      </w:r>
    </w:p>
    <w:p w14:paraId="10332ED0" w14:textId="16979544" w:rsidR="007F7CCB" w:rsidRDefault="00673F03" w:rsidP="00DC26D5">
      <w:pPr>
        <w:shd w:val="clear" w:color="auto" w:fill="F2F2F2"/>
        <w:spacing w:after="60"/>
        <w:jc w:val="center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Member, Association for Project Management</w:t>
      </w:r>
    </w:p>
    <w:p w14:paraId="5D567AEC" w14:textId="77777777" w:rsidR="00F86B75" w:rsidRDefault="00F86B75" w:rsidP="00DC26D5">
      <w:pPr>
        <w:pBdr>
          <w:top w:val="nil"/>
          <w:left w:val="nil"/>
          <w:bottom w:val="nil"/>
          <w:right w:val="nil"/>
          <w:between w:val="nil"/>
        </w:pBdr>
      </w:pPr>
    </w:p>
    <w:p w14:paraId="166DE7E0" w14:textId="4C064AE9" w:rsidR="00F86B75" w:rsidRPr="00B84814" w:rsidRDefault="00F86B75" w:rsidP="00DC26D5">
      <w:pPr>
        <w:shd w:val="clear" w:color="auto" w:fill="244061"/>
        <w:jc w:val="center"/>
        <w:rPr>
          <w:rFonts w:ascii="Franklin Gothic Medium" w:eastAsia="Times New Roman" w:hAnsi="Franklin Gothic Medium" w:cs="Calibri"/>
          <w:color w:val="FFFF00"/>
        </w:rPr>
      </w:pPr>
      <w:r>
        <w:rPr>
          <w:rFonts w:ascii="Franklin Gothic Medium" w:eastAsia="Times New Roman" w:hAnsi="Franklin Gothic Medium" w:cs="Calibri"/>
          <w:color w:val="F2F2F2"/>
        </w:rPr>
        <w:t>Technologies &amp; Methodologies</w:t>
      </w:r>
    </w:p>
    <w:p w14:paraId="52BED780" w14:textId="0252FBFD" w:rsidR="00F86B75" w:rsidRPr="007A4B0C" w:rsidRDefault="00F86B75" w:rsidP="00DC26D5">
      <w:pPr>
        <w:shd w:val="clear" w:color="auto" w:fill="F2F2F2"/>
        <w:spacing w:before="100" w:after="60"/>
        <w:jc w:val="center"/>
        <w:rPr>
          <w:rFonts w:ascii="Calibri" w:hAnsi="Calibri" w:cs="Tahoma"/>
          <w:bCs/>
          <w:sz w:val="20"/>
          <w:szCs w:val="20"/>
        </w:rPr>
      </w:pPr>
      <w:r>
        <w:rPr>
          <w:rFonts w:ascii="Calibri" w:hAnsi="Calibri" w:cs="Tahoma"/>
          <w:b/>
          <w:sz w:val="20"/>
          <w:szCs w:val="20"/>
        </w:rPr>
        <w:t>Technologies:</w:t>
      </w:r>
      <w:r w:rsidRPr="00B84814">
        <w:rPr>
          <w:rFonts w:ascii="Calibri" w:hAnsi="Calibri" w:cs="Tahoma"/>
          <w:b/>
          <w:sz w:val="20"/>
          <w:szCs w:val="20"/>
        </w:rPr>
        <w:t xml:space="preserve"> </w:t>
      </w:r>
      <w:r w:rsidR="001B3ADA" w:rsidRPr="001B3ADA">
        <w:rPr>
          <w:rFonts w:ascii="Calibri" w:hAnsi="Calibri" w:cs="Tahoma"/>
          <w:bCs/>
          <w:sz w:val="20"/>
          <w:szCs w:val="20"/>
        </w:rPr>
        <w:t>OCI</w:t>
      </w:r>
      <w:r w:rsidR="001B3ADA">
        <w:rPr>
          <w:rFonts w:ascii="Calibri" w:hAnsi="Calibri" w:cs="Tahoma"/>
          <w:b/>
          <w:sz w:val="20"/>
          <w:szCs w:val="20"/>
        </w:rPr>
        <w:t xml:space="preserve">, </w:t>
      </w:r>
      <w:r w:rsidRPr="00F86B75">
        <w:rPr>
          <w:rFonts w:ascii="Calibri" w:hAnsi="Calibri" w:cs="Tahoma"/>
          <w:sz w:val="20"/>
          <w:szCs w:val="20"/>
        </w:rPr>
        <w:t xml:space="preserve">Oracle SOA, </w:t>
      </w:r>
      <w:r w:rsidRPr="007A4B0C">
        <w:rPr>
          <w:rFonts w:ascii="Calibri" w:hAnsi="Calibri" w:cs="Tahoma"/>
          <w:bCs/>
          <w:sz w:val="20"/>
          <w:szCs w:val="20"/>
        </w:rPr>
        <w:t xml:space="preserve">Microservices, SAP Ariba </w:t>
      </w:r>
      <w:proofErr w:type="gramStart"/>
      <w:r w:rsidRPr="007A4B0C">
        <w:rPr>
          <w:rFonts w:ascii="Calibri" w:hAnsi="Calibri" w:cs="Tahoma"/>
          <w:bCs/>
          <w:sz w:val="20"/>
          <w:szCs w:val="20"/>
        </w:rPr>
        <w:t>SaaS,  Oracle</w:t>
      </w:r>
      <w:proofErr w:type="gramEnd"/>
      <w:r w:rsidRPr="007A4B0C">
        <w:rPr>
          <w:rFonts w:ascii="Calibri" w:hAnsi="Calibri" w:cs="Tahoma"/>
          <w:bCs/>
          <w:sz w:val="20"/>
          <w:szCs w:val="20"/>
        </w:rPr>
        <w:t xml:space="preserve"> ERP, Oracle Payroll, ServiceNow, AWS IaaS, Sitecore, JAVA, .Net, SQL, </w:t>
      </w:r>
      <w:proofErr w:type="spellStart"/>
      <w:r w:rsidRPr="007A4B0C">
        <w:rPr>
          <w:rFonts w:ascii="Calibri" w:hAnsi="Calibri" w:cs="Tahoma"/>
          <w:bCs/>
          <w:sz w:val="20"/>
          <w:szCs w:val="20"/>
        </w:rPr>
        <w:t>Sharepoint</w:t>
      </w:r>
      <w:proofErr w:type="spellEnd"/>
      <w:r w:rsidRPr="007A4B0C">
        <w:rPr>
          <w:rFonts w:ascii="Calibri" w:hAnsi="Calibri" w:cs="Tahoma"/>
          <w:bCs/>
          <w:sz w:val="20"/>
          <w:szCs w:val="20"/>
        </w:rPr>
        <w:t xml:space="preserve">, ETL, OBIEE, Informatica, </w:t>
      </w:r>
      <w:r w:rsidR="009F514C">
        <w:rPr>
          <w:rFonts w:ascii="Calibri" w:hAnsi="Calibri" w:cs="Tahoma"/>
          <w:bCs/>
          <w:sz w:val="20"/>
          <w:szCs w:val="20"/>
        </w:rPr>
        <w:t xml:space="preserve">Cognos, Business Objects, </w:t>
      </w:r>
      <w:r w:rsidRPr="007A4B0C">
        <w:rPr>
          <w:rFonts w:ascii="Calibri" w:hAnsi="Calibri" w:cs="Tahoma"/>
          <w:bCs/>
          <w:sz w:val="20"/>
          <w:szCs w:val="20"/>
        </w:rPr>
        <w:t>MS Power BI, Qualtrics, Microsoft 365, Kofax, Oracle CX SaaS, Okta, Auth0.</w:t>
      </w:r>
    </w:p>
    <w:p w14:paraId="4CB3BE91" w14:textId="375FA535" w:rsidR="00F86B75" w:rsidRPr="007A4B0C" w:rsidRDefault="00F86B75" w:rsidP="00DC26D5">
      <w:pPr>
        <w:shd w:val="clear" w:color="auto" w:fill="F2F2F2"/>
        <w:spacing w:before="100" w:after="60"/>
        <w:rPr>
          <w:rFonts w:ascii="Calibri" w:hAnsi="Calibri" w:cs="Tahoma"/>
          <w:bCs/>
          <w:sz w:val="20"/>
          <w:szCs w:val="20"/>
        </w:rPr>
      </w:pPr>
      <w:r w:rsidRPr="00F86B75">
        <w:rPr>
          <w:rFonts w:ascii="Calibri" w:hAnsi="Calibri" w:cs="Tahoma"/>
          <w:b/>
          <w:sz w:val="20"/>
          <w:szCs w:val="20"/>
        </w:rPr>
        <w:t xml:space="preserve">Methodologies: </w:t>
      </w:r>
      <w:r w:rsidR="007F7CCB" w:rsidRPr="007F7CCB">
        <w:rPr>
          <w:rFonts w:ascii="Calibri" w:hAnsi="Calibri" w:cs="Tahoma"/>
          <w:bCs/>
          <w:sz w:val="20"/>
          <w:szCs w:val="20"/>
        </w:rPr>
        <w:t>Scaled Agile</w:t>
      </w:r>
      <w:r w:rsidR="006F755C">
        <w:rPr>
          <w:rFonts w:ascii="Calibri" w:hAnsi="Calibri" w:cs="Tahoma"/>
          <w:bCs/>
          <w:sz w:val="20"/>
          <w:szCs w:val="20"/>
        </w:rPr>
        <w:t xml:space="preserve"> </w:t>
      </w:r>
      <w:proofErr w:type="spellStart"/>
      <w:r w:rsidR="006F755C">
        <w:rPr>
          <w:rFonts w:ascii="Calibri" w:hAnsi="Calibri" w:cs="Tahoma"/>
          <w:bCs/>
          <w:sz w:val="20"/>
          <w:szCs w:val="20"/>
        </w:rPr>
        <w:t>SAFe</w:t>
      </w:r>
      <w:proofErr w:type="spellEnd"/>
      <w:r w:rsidR="006F755C">
        <w:rPr>
          <w:rFonts w:ascii="Calibri" w:hAnsi="Calibri" w:cs="Tahoma"/>
          <w:bCs/>
          <w:sz w:val="20"/>
          <w:szCs w:val="20"/>
        </w:rPr>
        <w:t xml:space="preserve"> 5.0</w:t>
      </w:r>
      <w:r w:rsidR="007F7CCB" w:rsidRPr="007F7CCB">
        <w:rPr>
          <w:rFonts w:ascii="Calibri" w:hAnsi="Calibri" w:cs="Tahoma"/>
          <w:bCs/>
          <w:sz w:val="20"/>
          <w:szCs w:val="20"/>
        </w:rPr>
        <w:t>,</w:t>
      </w:r>
      <w:r w:rsidR="007F7CCB">
        <w:rPr>
          <w:rFonts w:ascii="Calibri" w:hAnsi="Calibri" w:cs="Tahoma"/>
          <w:b/>
          <w:sz w:val="20"/>
          <w:szCs w:val="20"/>
        </w:rPr>
        <w:t xml:space="preserve"> </w:t>
      </w:r>
      <w:r w:rsidRPr="007A4B0C">
        <w:rPr>
          <w:rFonts w:ascii="Calibri" w:hAnsi="Calibri" w:cs="Tahoma"/>
          <w:bCs/>
          <w:sz w:val="20"/>
          <w:szCs w:val="20"/>
        </w:rPr>
        <w:t xml:space="preserve">SCRUM, PRINCE2 MSP, </w:t>
      </w:r>
      <w:r w:rsidR="00F50847">
        <w:rPr>
          <w:rFonts w:ascii="Calibri" w:hAnsi="Calibri" w:cs="Tahoma"/>
          <w:bCs/>
          <w:sz w:val="20"/>
          <w:szCs w:val="20"/>
        </w:rPr>
        <w:t xml:space="preserve">Software </w:t>
      </w:r>
      <w:r w:rsidRPr="007A4B0C">
        <w:rPr>
          <w:rFonts w:ascii="Calibri" w:hAnsi="Calibri" w:cs="Tahoma"/>
          <w:bCs/>
          <w:sz w:val="20"/>
          <w:szCs w:val="20"/>
        </w:rPr>
        <w:t>Agile Development, DevOps, Data Management Standard.</w:t>
      </w:r>
    </w:p>
    <w:sectPr w:rsidR="00F86B75" w:rsidRPr="007A4B0C" w:rsidSect="00B63ECA">
      <w:headerReference w:type="default" r:id="rId8"/>
      <w:pgSz w:w="11900" w:h="16820"/>
      <w:pgMar w:top="720" w:right="720" w:bottom="576" w:left="7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00E3" w14:textId="77777777" w:rsidR="002F40BB" w:rsidRDefault="002F40BB" w:rsidP="004C2371">
      <w:r>
        <w:separator/>
      </w:r>
    </w:p>
  </w:endnote>
  <w:endnote w:type="continuationSeparator" w:id="0">
    <w:p w14:paraId="0C2D9C00" w14:textId="77777777" w:rsidR="002F40BB" w:rsidRDefault="002F40BB" w:rsidP="004C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E6347" w14:textId="77777777" w:rsidR="002F40BB" w:rsidRDefault="002F40BB" w:rsidP="004C2371">
      <w:r>
        <w:separator/>
      </w:r>
    </w:p>
  </w:footnote>
  <w:footnote w:type="continuationSeparator" w:id="0">
    <w:p w14:paraId="4EFB1C56" w14:textId="77777777" w:rsidR="002F40BB" w:rsidRDefault="002F40BB" w:rsidP="004C2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4DC3" w14:textId="6F1F823E" w:rsidR="00505AEF" w:rsidRPr="00327285" w:rsidRDefault="003F28B0" w:rsidP="00471DA5">
    <w:pPr>
      <w:pBdr>
        <w:bottom w:val="single" w:sz="4" w:space="1" w:color="auto"/>
      </w:pBdr>
      <w:tabs>
        <w:tab w:val="center" w:pos="4680"/>
        <w:tab w:val="right" w:pos="10440"/>
      </w:tabs>
      <w:rPr>
        <w:rFonts w:ascii="Calibri" w:eastAsia="Calibri" w:hAnsi="Calibri" w:cs="Times New Roman"/>
        <w:b/>
        <w:color w:val="1F497D"/>
        <w:sz w:val="22"/>
        <w:szCs w:val="22"/>
        <w:lang w:val="en-US"/>
      </w:rPr>
    </w:pPr>
    <w:r>
      <w:rPr>
        <w:rFonts w:ascii="Calibri" w:eastAsia="Calibri" w:hAnsi="Calibri" w:cs="Times New Roman"/>
        <w:b/>
        <w:color w:val="1F497D"/>
        <w:sz w:val="22"/>
        <w:szCs w:val="22"/>
        <w:lang w:val="en-US"/>
      </w:rPr>
      <w:t>David Najjar</w:t>
    </w:r>
    <w:r w:rsidR="00505AEF" w:rsidRPr="00327285">
      <w:rPr>
        <w:rFonts w:ascii="Calibri" w:eastAsia="Calibri" w:hAnsi="Calibri" w:cs="Times New Roman"/>
        <w:b/>
        <w:color w:val="1F497D"/>
        <w:sz w:val="22"/>
        <w:szCs w:val="22"/>
        <w:lang w:val="en-US"/>
      </w:rPr>
      <w:t xml:space="preserve"> </w:t>
    </w:r>
    <w:r w:rsidR="00505AEF" w:rsidRPr="00327285">
      <w:rPr>
        <w:rFonts w:ascii="Calibri" w:eastAsia="Calibri" w:hAnsi="Calibri" w:cs="Times New Roman"/>
        <w:b/>
        <w:color w:val="1F497D"/>
        <w:sz w:val="22"/>
        <w:szCs w:val="22"/>
        <w:lang w:val="en-US"/>
      </w:rPr>
      <w:tab/>
    </w:r>
    <w:r w:rsidR="00505AEF" w:rsidRPr="00327285">
      <w:rPr>
        <w:rFonts w:ascii="Calibri" w:eastAsia="Calibri" w:hAnsi="Calibri" w:cs="Times New Roman"/>
        <w:b/>
        <w:color w:val="1F497D"/>
        <w:sz w:val="22"/>
        <w:szCs w:val="22"/>
        <w:lang w:val="en-US"/>
      </w:rPr>
      <w:tab/>
    </w:r>
    <w:r w:rsidR="00505AEF" w:rsidRPr="00202C60">
      <w:rPr>
        <w:rFonts w:ascii="Calibri" w:eastAsia="Times New Roman" w:hAnsi="Calibri" w:cs="Calibri"/>
        <w:b/>
        <w:sz w:val="22"/>
        <w:szCs w:val="21"/>
      </w:rPr>
      <w:t xml:space="preserve">+44 07375 643659 </w:t>
    </w:r>
    <w:r w:rsidR="00505AEF" w:rsidRPr="006D5973">
      <w:rPr>
        <w:rFonts w:ascii="Calibri" w:eastAsia="Times New Roman" w:hAnsi="Calibri" w:cs="Calibri"/>
        <w:b/>
        <w:sz w:val="25"/>
        <w:szCs w:val="25"/>
      </w:rPr>
      <w:sym w:font="Wingdings" w:char="F0A7"/>
    </w:r>
    <w:r w:rsidR="00505AEF" w:rsidRPr="006D5973">
      <w:rPr>
        <w:rFonts w:ascii="Calibri" w:eastAsia="Times New Roman" w:hAnsi="Calibri" w:cs="Calibri"/>
        <w:sz w:val="22"/>
        <w:szCs w:val="21"/>
      </w:rPr>
      <w:t xml:space="preserve"> </w:t>
    </w:r>
    <w:r>
      <w:rPr>
        <w:rFonts w:ascii="Calibri" w:eastAsia="Times New Roman" w:hAnsi="Calibri" w:cs="Calibri"/>
        <w:sz w:val="22"/>
        <w:szCs w:val="21"/>
      </w:rPr>
      <w:t>David.najjar1@gmail.com</w:t>
    </w:r>
  </w:p>
  <w:p w14:paraId="4812C7D8" w14:textId="77777777" w:rsidR="00505AEF" w:rsidRPr="00891C4B" w:rsidRDefault="00505AEF">
    <w:pPr>
      <w:pStyle w:val="Head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0012"/>
    <w:multiLevelType w:val="hybridMultilevel"/>
    <w:tmpl w:val="91D40420"/>
    <w:lvl w:ilvl="0" w:tplc="95DCBFA6">
      <w:start w:val="1"/>
      <w:numFmt w:val="bullet"/>
      <w:lvlText w:val=""/>
      <w:lvlJc w:val="left"/>
      <w:pPr>
        <w:ind w:left="360" w:hanging="360"/>
      </w:pPr>
      <w:rPr>
        <w:rFonts w:ascii="Zapf Dingbats" w:hAnsi="Zapf Dingbats" w:hint="default"/>
        <w:color w:val="auto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43831"/>
    <w:multiLevelType w:val="hybridMultilevel"/>
    <w:tmpl w:val="B9D6B630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3361"/>
    <w:multiLevelType w:val="hybridMultilevel"/>
    <w:tmpl w:val="A4E6872E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C40"/>
    <w:multiLevelType w:val="hybridMultilevel"/>
    <w:tmpl w:val="F42A7BDE"/>
    <w:lvl w:ilvl="0" w:tplc="A6826542">
      <w:numFmt w:val="bullet"/>
      <w:lvlText w:val="—"/>
      <w:lvlJc w:val="left"/>
      <w:pPr>
        <w:ind w:left="80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0BDC1C89"/>
    <w:multiLevelType w:val="hybridMultilevel"/>
    <w:tmpl w:val="95A69672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 w15:restartNumberingAfterBreak="0">
    <w:nsid w:val="139C6BEF"/>
    <w:multiLevelType w:val="multilevel"/>
    <w:tmpl w:val="B9D6B630"/>
    <w:lvl w:ilvl="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634EA"/>
    <w:multiLevelType w:val="hybridMultilevel"/>
    <w:tmpl w:val="50DC669E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D0BCF"/>
    <w:multiLevelType w:val="hybridMultilevel"/>
    <w:tmpl w:val="CB0E645A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8" w15:restartNumberingAfterBreak="0">
    <w:nsid w:val="1878749D"/>
    <w:multiLevelType w:val="hybridMultilevel"/>
    <w:tmpl w:val="D3503738"/>
    <w:lvl w:ilvl="0" w:tplc="F73EC23E">
      <w:start w:val="1"/>
      <w:numFmt w:val="bullet"/>
      <w:lvlText w:val=""/>
      <w:lvlJc w:val="left"/>
      <w:pPr>
        <w:ind w:left="1008" w:hanging="360"/>
      </w:pPr>
      <w:rPr>
        <w:rFonts w:ascii="Zapf Dingbats" w:hAnsi="Zapf Dingba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9" w15:restartNumberingAfterBreak="0">
    <w:nsid w:val="1BBB1B7B"/>
    <w:multiLevelType w:val="hybridMultilevel"/>
    <w:tmpl w:val="0898077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0" w15:restartNumberingAfterBreak="0">
    <w:nsid w:val="273A0C3F"/>
    <w:multiLevelType w:val="hybridMultilevel"/>
    <w:tmpl w:val="BBB0EE9C"/>
    <w:lvl w:ilvl="0" w:tplc="859C3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4364C"/>
    <w:multiLevelType w:val="hybridMultilevel"/>
    <w:tmpl w:val="866EA3B4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1120C"/>
    <w:multiLevelType w:val="multilevel"/>
    <w:tmpl w:val="FC38A5BC"/>
    <w:lvl w:ilvl="0">
      <w:start w:val="1"/>
      <w:numFmt w:val="bullet"/>
      <w:lvlText w:val=""/>
      <w:lvlJc w:val="left"/>
      <w:pPr>
        <w:ind w:left="1008" w:hanging="360"/>
      </w:pPr>
      <w:rPr>
        <w:rFonts w:ascii="Zapf Dingbats" w:hAnsi="Zapf Dingbats" w:hint="default"/>
        <w:color w:val="365F91" w:themeColor="accent1" w:themeShade="BF"/>
      </w:rPr>
    </w:lvl>
    <w:lvl w:ilvl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3" w15:restartNumberingAfterBreak="0">
    <w:nsid w:val="32F35AB1"/>
    <w:multiLevelType w:val="multilevel"/>
    <w:tmpl w:val="01B4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084FB2"/>
    <w:multiLevelType w:val="hybridMultilevel"/>
    <w:tmpl w:val="42981410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A6273"/>
    <w:multiLevelType w:val="hybridMultilevel"/>
    <w:tmpl w:val="391425CC"/>
    <w:lvl w:ilvl="0" w:tplc="7C16ED0A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375D2B60"/>
    <w:multiLevelType w:val="hybridMultilevel"/>
    <w:tmpl w:val="57224A6E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C511B"/>
    <w:multiLevelType w:val="hybridMultilevel"/>
    <w:tmpl w:val="9EFA6B28"/>
    <w:lvl w:ilvl="0" w:tplc="F73EC23E">
      <w:start w:val="1"/>
      <w:numFmt w:val="bullet"/>
      <w:lvlText w:val=""/>
      <w:lvlJc w:val="left"/>
      <w:pPr>
        <w:ind w:left="360" w:hanging="360"/>
      </w:pPr>
      <w:rPr>
        <w:rFonts w:ascii="Zapf Dingbats" w:hAnsi="Zapf Dingbat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FA15AE"/>
    <w:multiLevelType w:val="hybridMultilevel"/>
    <w:tmpl w:val="D63AEDD6"/>
    <w:lvl w:ilvl="0" w:tplc="D3E4918E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823DD"/>
    <w:multiLevelType w:val="hybridMultilevel"/>
    <w:tmpl w:val="32E4BA86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06546"/>
    <w:multiLevelType w:val="hybridMultilevel"/>
    <w:tmpl w:val="F5F684AE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567B9"/>
    <w:multiLevelType w:val="hybridMultilevel"/>
    <w:tmpl w:val="02E0BBFA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F5190"/>
    <w:multiLevelType w:val="hybridMultilevel"/>
    <w:tmpl w:val="7B84FD92"/>
    <w:lvl w:ilvl="0" w:tplc="5ACEF234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3" w15:restartNumberingAfterBreak="0">
    <w:nsid w:val="4C57763B"/>
    <w:multiLevelType w:val="hybridMultilevel"/>
    <w:tmpl w:val="FC38A5BC"/>
    <w:lvl w:ilvl="0" w:tplc="B79C8D30">
      <w:start w:val="1"/>
      <w:numFmt w:val="bullet"/>
      <w:lvlText w:val=""/>
      <w:lvlJc w:val="left"/>
      <w:pPr>
        <w:ind w:left="1008" w:hanging="360"/>
      </w:pPr>
      <w:rPr>
        <w:rFonts w:ascii="Zapf Dingbats" w:hAnsi="Zapf Dingbat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4" w15:restartNumberingAfterBreak="0">
    <w:nsid w:val="513F2BDA"/>
    <w:multiLevelType w:val="hybridMultilevel"/>
    <w:tmpl w:val="3BF46DA6"/>
    <w:lvl w:ilvl="0" w:tplc="E0E8A926">
      <w:start w:val="1"/>
      <w:numFmt w:val="bullet"/>
      <w:pStyle w:val="ABBResumeBulletsSUB"/>
      <w:lvlText w:val="■"/>
      <w:lvlJc w:val="left"/>
      <w:pPr>
        <w:ind w:left="1440" w:hanging="360"/>
      </w:pPr>
      <w:rPr>
        <w:rFonts w:ascii="Book Antiqua" w:hAnsi="Book Antiqua" w:hint="default"/>
        <w:color w:val="663300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15E40DE"/>
    <w:multiLevelType w:val="multilevel"/>
    <w:tmpl w:val="FB245D44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365F91" w:themeColor="accent1" w:themeShade="B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11A79"/>
    <w:multiLevelType w:val="hybridMultilevel"/>
    <w:tmpl w:val="B3463288"/>
    <w:lvl w:ilvl="0" w:tplc="FFFFFFFF">
      <w:start w:val="1"/>
      <w:numFmt w:val="bullet"/>
      <w:pStyle w:val="ProfessionalExperienceContributionList"/>
      <w:lvlText w:val=""/>
      <w:lvlJc w:val="left"/>
      <w:pPr>
        <w:tabs>
          <w:tab w:val="num" w:pos="468"/>
        </w:tabs>
        <w:ind w:left="468" w:hanging="360"/>
      </w:pPr>
      <w:rPr>
        <w:rFonts w:ascii="Wingdings" w:hAnsi="Wingdings" w:hint="default"/>
        <w:sz w:val="20"/>
        <w:szCs w:val="20"/>
      </w:rPr>
    </w:lvl>
    <w:lvl w:ilvl="1" w:tplc="61A0BCE6">
      <w:start w:val="1"/>
      <w:numFmt w:val="bullet"/>
      <w:lvlText w:val="─"/>
      <w:lvlJc w:val="left"/>
      <w:pPr>
        <w:tabs>
          <w:tab w:val="num" w:pos="1260"/>
        </w:tabs>
        <w:ind w:left="1260" w:hanging="360"/>
      </w:pPr>
      <w:rPr>
        <w:rFonts w:ascii="Arial Black" w:hAnsi="Arial Black" w:cs="Times New Roman" w:hint="default"/>
        <w:b/>
        <w:i w:val="0"/>
        <w:sz w:val="20"/>
        <w:szCs w:val="20"/>
      </w:rPr>
    </w:lvl>
    <w:lvl w:ilvl="2" w:tplc="525C2310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7B04D148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2DEC07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2206504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D2D6D98E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CAE42C3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A920C264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559913A6"/>
    <w:multiLevelType w:val="hybridMultilevel"/>
    <w:tmpl w:val="ADEE255A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8" w15:restartNumberingAfterBreak="0">
    <w:nsid w:val="559A4EE1"/>
    <w:multiLevelType w:val="hybridMultilevel"/>
    <w:tmpl w:val="9F10B174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9" w15:restartNumberingAfterBreak="0">
    <w:nsid w:val="60F71D9D"/>
    <w:multiLevelType w:val="hybridMultilevel"/>
    <w:tmpl w:val="A8008A20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140E3"/>
    <w:multiLevelType w:val="hybridMultilevel"/>
    <w:tmpl w:val="87E6125C"/>
    <w:lvl w:ilvl="0" w:tplc="4DF41310">
      <w:numFmt w:val="bullet"/>
      <w:lvlText w:val=""/>
      <w:lvlJc w:val="left"/>
      <w:pPr>
        <w:ind w:left="806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1" w15:restartNumberingAfterBreak="0">
    <w:nsid w:val="63F86028"/>
    <w:multiLevelType w:val="multilevel"/>
    <w:tmpl w:val="08980776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2" w15:restartNumberingAfterBreak="0">
    <w:nsid w:val="67306B92"/>
    <w:multiLevelType w:val="multilevel"/>
    <w:tmpl w:val="02E0BBFA"/>
    <w:lvl w:ilvl="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15D01"/>
    <w:multiLevelType w:val="hybridMultilevel"/>
    <w:tmpl w:val="56BCE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6D35A9"/>
    <w:multiLevelType w:val="hybridMultilevel"/>
    <w:tmpl w:val="EAB25A1A"/>
    <w:lvl w:ilvl="0" w:tplc="FDF4109E">
      <w:numFmt w:val="bullet"/>
      <w:lvlText w:val="-"/>
      <w:lvlJc w:val="left"/>
      <w:pPr>
        <w:ind w:left="80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5" w15:restartNumberingAfterBreak="0">
    <w:nsid w:val="6B334283"/>
    <w:multiLevelType w:val="hybridMultilevel"/>
    <w:tmpl w:val="9BA0D6A6"/>
    <w:lvl w:ilvl="0" w:tplc="F73EC23E">
      <w:start w:val="1"/>
      <w:numFmt w:val="bullet"/>
      <w:lvlText w:val=""/>
      <w:lvlJc w:val="left"/>
      <w:pPr>
        <w:ind w:left="360" w:hanging="360"/>
      </w:pPr>
      <w:rPr>
        <w:rFonts w:ascii="Zapf Dingbats" w:hAnsi="Zapf Dingbat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AB1B4D"/>
    <w:multiLevelType w:val="hybridMultilevel"/>
    <w:tmpl w:val="08167F7A"/>
    <w:lvl w:ilvl="0" w:tplc="0809000B">
      <w:start w:val="1"/>
      <w:numFmt w:val="bullet"/>
      <w:lvlText w:val=""/>
      <w:lvlJc w:val="left"/>
      <w:pPr>
        <w:ind w:left="5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37" w15:restartNumberingAfterBreak="0">
    <w:nsid w:val="71522991"/>
    <w:multiLevelType w:val="multilevel"/>
    <w:tmpl w:val="391425CC"/>
    <w:lvl w:ilvl="0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365F91" w:themeColor="accent1" w:themeShade="BF"/>
      </w:rPr>
    </w:lvl>
    <w:lvl w:ilvl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8" w15:restartNumberingAfterBreak="0">
    <w:nsid w:val="78D30195"/>
    <w:multiLevelType w:val="hybridMultilevel"/>
    <w:tmpl w:val="9DE63092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40E54"/>
    <w:multiLevelType w:val="hybridMultilevel"/>
    <w:tmpl w:val="B3D69988"/>
    <w:lvl w:ilvl="0" w:tplc="0409000F">
      <w:start w:val="1"/>
      <w:numFmt w:val="decimal"/>
      <w:lvlText w:val="%1."/>
      <w:lvlJc w:val="left"/>
      <w:pPr>
        <w:ind w:left="1008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E1751"/>
    <w:multiLevelType w:val="hybridMultilevel"/>
    <w:tmpl w:val="727A4B2A"/>
    <w:lvl w:ilvl="0" w:tplc="8D080A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80D67"/>
    <w:multiLevelType w:val="hybridMultilevel"/>
    <w:tmpl w:val="5E0A0630"/>
    <w:lvl w:ilvl="0" w:tplc="5DB42F92">
      <w:numFmt w:val="bullet"/>
      <w:lvlText w:val="-"/>
      <w:lvlJc w:val="left"/>
      <w:pPr>
        <w:ind w:left="80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2" w15:restartNumberingAfterBreak="0">
    <w:nsid w:val="7EDC7F68"/>
    <w:multiLevelType w:val="hybridMultilevel"/>
    <w:tmpl w:val="FB245D44"/>
    <w:lvl w:ilvl="0" w:tplc="7C16ED0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19"/>
  </w:num>
  <w:num w:numId="5">
    <w:abstractNumId w:val="20"/>
  </w:num>
  <w:num w:numId="6">
    <w:abstractNumId w:val="40"/>
  </w:num>
  <w:num w:numId="7">
    <w:abstractNumId w:val="16"/>
  </w:num>
  <w:num w:numId="8">
    <w:abstractNumId w:val="38"/>
  </w:num>
  <w:num w:numId="9">
    <w:abstractNumId w:val="29"/>
  </w:num>
  <w:num w:numId="10">
    <w:abstractNumId w:val="2"/>
  </w:num>
  <w:num w:numId="11">
    <w:abstractNumId w:val="1"/>
  </w:num>
  <w:num w:numId="12">
    <w:abstractNumId w:val="32"/>
  </w:num>
  <w:num w:numId="13">
    <w:abstractNumId w:val="9"/>
  </w:num>
  <w:num w:numId="14">
    <w:abstractNumId w:val="31"/>
  </w:num>
  <w:num w:numId="15">
    <w:abstractNumId w:val="15"/>
  </w:num>
  <w:num w:numId="16">
    <w:abstractNumId w:val="37"/>
  </w:num>
  <w:num w:numId="17">
    <w:abstractNumId w:val="23"/>
  </w:num>
  <w:num w:numId="18">
    <w:abstractNumId w:val="12"/>
  </w:num>
  <w:num w:numId="19">
    <w:abstractNumId w:val="8"/>
  </w:num>
  <w:num w:numId="20">
    <w:abstractNumId w:val="5"/>
  </w:num>
  <w:num w:numId="21">
    <w:abstractNumId w:val="42"/>
  </w:num>
  <w:num w:numId="22">
    <w:abstractNumId w:val="25"/>
  </w:num>
  <w:num w:numId="23">
    <w:abstractNumId w:val="18"/>
  </w:num>
  <w:num w:numId="24">
    <w:abstractNumId w:val="10"/>
  </w:num>
  <w:num w:numId="25">
    <w:abstractNumId w:val="26"/>
  </w:num>
  <w:num w:numId="26">
    <w:abstractNumId w:val="33"/>
  </w:num>
  <w:num w:numId="27">
    <w:abstractNumId w:val="0"/>
  </w:num>
  <w:num w:numId="28">
    <w:abstractNumId w:val="17"/>
  </w:num>
  <w:num w:numId="29">
    <w:abstractNumId w:val="35"/>
  </w:num>
  <w:num w:numId="30">
    <w:abstractNumId w:val="24"/>
  </w:num>
  <w:num w:numId="31">
    <w:abstractNumId w:val="39"/>
  </w:num>
  <w:num w:numId="32">
    <w:abstractNumId w:val="36"/>
  </w:num>
  <w:num w:numId="33">
    <w:abstractNumId w:val="3"/>
  </w:num>
  <w:num w:numId="34">
    <w:abstractNumId w:val="22"/>
  </w:num>
  <w:num w:numId="35">
    <w:abstractNumId w:val="41"/>
  </w:num>
  <w:num w:numId="36">
    <w:abstractNumId w:val="27"/>
  </w:num>
  <w:num w:numId="37">
    <w:abstractNumId w:val="11"/>
  </w:num>
  <w:num w:numId="38">
    <w:abstractNumId w:val="28"/>
  </w:num>
  <w:num w:numId="39">
    <w:abstractNumId w:val="4"/>
  </w:num>
  <w:num w:numId="40">
    <w:abstractNumId w:val="7"/>
  </w:num>
  <w:num w:numId="41">
    <w:abstractNumId w:val="34"/>
  </w:num>
  <w:num w:numId="42">
    <w:abstractNumId w:val="30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3NzYysDAxsTAzMDdR0lEKTi0uzszPAykwqgUAX8xhQCwAAAA="/>
  </w:docVars>
  <w:rsids>
    <w:rsidRoot w:val="0004374F"/>
    <w:rsid w:val="00000361"/>
    <w:rsid w:val="00000F16"/>
    <w:rsid w:val="00004D3B"/>
    <w:rsid w:val="0000758E"/>
    <w:rsid w:val="000168A8"/>
    <w:rsid w:val="000172A6"/>
    <w:rsid w:val="00017AC7"/>
    <w:rsid w:val="00020F72"/>
    <w:rsid w:val="000220B5"/>
    <w:rsid w:val="000246DF"/>
    <w:rsid w:val="00024EEC"/>
    <w:rsid w:val="00032372"/>
    <w:rsid w:val="000326F6"/>
    <w:rsid w:val="00035A80"/>
    <w:rsid w:val="00042B3A"/>
    <w:rsid w:val="0004374F"/>
    <w:rsid w:val="000442A1"/>
    <w:rsid w:val="000515E3"/>
    <w:rsid w:val="00051E1C"/>
    <w:rsid w:val="0005288B"/>
    <w:rsid w:val="000607F2"/>
    <w:rsid w:val="00061966"/>
    <w:rsid w:val="00062BCE"/>
    <w:rsid w:val="00063185"/>
    <w:rsid w:val="00065BCA"/>
    <w:rsid w:val="00066AB9"/>
    <w:rsid w:val="000702D2"/>
    <w:rsid w:val="0007434B"/>
    <w:rsid w:val="000764E5"/>
    <w:rsid w:val="0007792A"/>
    <w:rsid w:val="00081764"/>
    <w:rsid w:val="00084CFE"/>
    <w:rsid w:val="000851C6"/>
    <w:rsid w:val="00085FDE"/>
    <w:rsid w:val="00090650"/>
    <w:rsid w:val="000921E5"/>
    <w:rsid w:val="00097A7A"/>
    <w:rsid w:val="000A02A1"/>
    <w:rsid w:val="000A142E"/>
    <w:rsid w:val="000A36E6"/>
    <w:rsid w:val="000A5FDA"/>
    <w:rsid w:val="000A61B3"/>
    <w:rsid w:val="000C06B5"/>
    <w:rsid w:val="000C2E43"/>
    <w:rsid w:val="000C4787"/>
    <w:rsid w:val="000C67A4"/>
    <w:rsid w:val="000C6A27"/>
    <w:rsid w:val="000C6BC0"/>
    <w:rsid w:val="000C6C9E"/>
    <w:rsid w:val="000C7F6D"/>
    <w:rsid w:val="000D3D32"/>
    <w:rsid w:val="000D6C5D"/>
    <w:rsid w:val="000D7E10"/>
    <w:rsid w:val="000E12F5"/>
    <w:rsid w:val="000E44CB"/>
    <w:rsid w:val="000E55E2"/>
    <w:rsid w:val="000E60E9"/>
    <w:rsid w:val="000F0F17"/>
    <w:rsid w:val="000F17E6"/>
    <w:rsid w:val="000F320A"/>
    <w:rsid w:val="000F52A1"/>
    <w:rsid w:val="000F6491"/>
    <w:rsid w:val="00100EF6"/>
    <w:rsid w:val="001026D9"/>
    <w:rsid w:val="00102E04"/>
    <w:rsid w:val="001058B2"/>
    <w:rsid w:val="00105A60"/>
    <w:rsid w:val="00107E5B"/>
    <w:rsid w:val="00111835"/>
    <w:rsid w:val="001133E2"/>
    <w:rsid w:val="001137B5"/>
    <w:rsid w:val="00114B2A"/>
    <w:rsid w:val="001178B6"/>
    <w:rsid w:val="00123486"/>
    <w:rsid w:val="00123526"/>
    <w:rsid w:val="00131355"/>
    <w:rsid w:val="00135379"/>
    <w:rsid w:val="00136698"/>
    <w:rsid w:val="00136E98"/>
    <w:rsid w:val="00137FEC"/>
    <w:rsid w:val="00140247"/>
    <w:rsid w:val="00140569"/>
    <w:rsid w:val="00142422"/>
    <w:rsid w:val="0014302C"/>
    <w:rsid w:val="00147C42"/>
    <w:rsid w:val="0015011D"/>
    <w:rsid w:val="00150851"/>
    <w:rsid w:val="00153734"/>
    <w:rsid w:val="001545CA"/>
    <w:rsid w:val="0016313E"/>
    <w:rsid w:val="00163B90"/>
    <w:rsid w:val="00166162"/>
    <w:rsid w:val="00167E43"/>
    <w:rsid w:val="001709AA"/>
    <w:rsid w:val="00182390"/>
    <w:rsid w:val="00185036"/>
    <w:rsid w:val="0018549B"/>
    <w:rsid w:val="00191704"/>
    <w:rsid w:val="00193260"/>
    <w:rsid w:val="001A00CB"/>
    <w:rsid w:val="001A0E35"/>
    <w:rsid w:val="001A41EE"/>
    <w:rsid w:val="001A435A"/>
    <w:rsid w:val="001A4C29"/>
    <w:rsid w:val="001B155E"/>
    <w:rsid w:val="001B1F72"/>
    <w:rsid w:val="001B3ADA"/>
    <w:rsid w:val="001B5596"/>
    <w:rsid w:val="001B77F9"/>
    <w:rsid w:val="001C4338"/>
    <w:rsid w:val="001D071D"/>
    <w:rsid w:val="001D3023"/>
    <w:rsid w:val="001D31D0"/>
    <w:rsid w:val="001D33BB"/>
    <w:rsid w:val="001E2351"/>
    <w:rsid w:val="001E336C"/>
    <w:rsid w:val="001E679E"/>
    <w:rsid w:val="001F0E5C"/>
    <w:rsid w:val="001F3527"/>
    <w:rsid w:val="001F53C3"/>
    <w:rsid w:val="001F75FB"/>
    <w:rsid w:val="00202C60"/>
    <w:rsid w:val="00203322"/>
    <w:rsid w:val="002071D3"/>
    <w:rsid w:val="002071E7"/>
    <w:rsid w:val="002108A1"/>
    <w:rsid w:val="002146D9"/>
    <w:rsid w:val="0021614B"/>
    <w:rsid w:val="0021653E"/>
    <w:rsid w:val="0021740E"/>
    <w:rsid w:val="00223A63"/>
    <w:rsid w:val="0022519C"/>
    <w:rsid w:val="00225CA2"/>
    <w:rsid w:val="00226B7E"/>
    <w:rsid w:val="002313D6"/>
    <w:rsid w:val="00232431"/>
    <w:rsid w:val="00240C04"/>
    <w:rsid w:val="00240CAA"/>
    <w:rsid w:val="00240FD3"/>
    <w:rsid w:val="00241BF1"/>
    <w:rsid w:val="002460DF"/>
    <w:rsid w:val="00260F8A"/>
    <w:rsid w:val="002638F9"/>
    <w:rsid w:val="00263A12"/>
    <w:rsid w:val="00263EB1"/>
    <w:rsid w:val="00270ABE"/>
    <w:rsid w:val="00270F44"/>
    <w:rsid w:val="00271EB7"/>
    <w:rsid w:val="002722D9"/>
    <w:rsid w:val="0027351C"/>
    <w:rsid w:val="00277384"/>
    <w:rsid w:val="002818BB"/>
    <w:rsid w:val="0028233D"/>
    <w:rsid w:val="00283BFD"/>
    <w:rsid w:val="002866AA"/>
    <w:rsid w:val="002901DA"/>
    <w:rsid w:val="002961D1"/>
    <w:rsid w:val="00296384"/>
    <w:rsid w:val="002A3288"/>
    <w:rsid w:val="002A6FBF"/>
    <w:rsid w:val="002B112E"/>
    <w:rsid w:val="002B16A5"/>
    <w:rsid w:val="002B1D26"/>
    <w:rsid w:val="002B1F11"/>
    <w:rsid w:val="002B271C"/>
    <w:rsid w:val="002B7B14"/>
    <w:rsid w:val="002C086C"/>
    <w:rsid w:val="002C0D06"/>
    <w:rsid w:val="002C24CE"/>
    <w:rsid w:val="002C25E9"/>
    <w:rsid w:val="002C3CA6"/>
    <w:rsid w:val="002C44AB"/>
    <w:rsid w:val="002C48DC"/>
    <w:rsid w:val="002C4F1F"/>
    <w:rsid w:val="002C66D7"/>
    <w:rsid w:val="002D1D35"/>
    <w:rsid w:val="002D3784"/>
    <w:rsid w:val="002D6749"/>
    <w:rsid w:val="002D72F2"/>
    <w:rsid w:val="002D78ED"/>
    <w:rsid w:val="002D7FA9"/>
    <w:rsid w:val="002E4890"/>
    <w:rsid w:val="002E4C38"/>
    <w:rsid w:val="002E6B6D"/>
    <w:rsid w:val="002E6E37"/>
    <w:rsid w:val="002E71FC"/>
    <w:rsid w:val="002F1F16"/>
    <w:rsid w:val="002F270F"/>
    <w:rsid w:val="002F3281"/>
    <w:rsid w:val="002F40BB"/>
    <w:rsid w:val="002F437C"/>
    <w:rsid w:val="002F7850"/>
    <w:rsid w:val="00301BE6"/>
    <w:rsid w:val="003043CF"/>
    <w:rsid w:val="00305136"/>
    <w:rsid w:val="0030571D"/>
    <w:rsid w:val="00306A69"/>
    <w:rsid w:val="00310C88"/>
    <w:rsid w:val="003157C8"/>
    <w:rsid w:val="00316868"/>
    <w:rsid w:val="003176CE"/>
    <w:rsid w:val="00322E0B"/>
    <w:rsid w:val="00322F75"/>
    <w:rsid w:val="0032399D"/>
    <w:rsid w:val="0032420A"/>
    <w:rsid w:val="003250A9"/>
    <w:rsid w:val="003254E9"/>
    <w:rsid w:val="00327285"/>
    <w:rsid w:val="00331BF5"/>
    <w:rsid w:val="00332CFE"/>
    <w:rsid w:val="00335E1C"/>
    <w:rsid w:val="0033632C"/>
    <w:rsid w:val="00336873"/>
    <w:rsid w:val="003410C7"/>
    <w:rsid w:val="003436A0"/>
    <w:rsid w:val="00343B5D"/>
    <w:rsid w:val="00345448"/>
    <w:rsid w:val="00350F9F"/>
    <w:rsid w:val="00352A73"/>
    <w:rsid w:val="00353469"/>
    <w:rsid w:val="00353A28"/>
    <w:rsid w:val="0035486D"/>
    <w:rsid w:val="00355A4B"/>
    <w:rsid w:val="0036041C"/>
    <w:rsid w:val="00361013"/>
    <w:rsid w:val="00362764"/>
    <w:rsid w:val="003647E5"/>
    <w:rsid w:val="003658F4"/>
    <w:rsid w:val="003707D2"/>
    <w:rsid w:val="00371511"/>
    <w:rsid w:val="00371A4B"/>
    <w:rsid w:val="0037334D"/>
    <w:rsid w:val="00373C26"/>
    <w:rsid w:val="00377B4B"/>
    <w:rsid w:val="00377FEE"/>
    <w:rsid w:val="003813EC"/>
    <w:rsid w:val="0039106C"/>
    <w:rsid w:val="003926C3"/>
    <w:rsid w:val="003928DC"/>
    <w:rsid w:val="00393D89"/>
    <w:rsid w:val="00394F2A"/>
    <w:rsid w:val="00395C6E"/>
    <w:rsid w:val="00396E5C"/>
    <w:rsid w:val="003A44B9"/>
    <w:rsid w:val="003A477C"/>
    <w:rsid w:val="003A4952"/>
    <w:rsid w:val="003A67A1"/>
    <w:rsid w:val="003A73CD"/>
    <w:rsid w:val="003B0506"/>
    <w:rsid w:val="003B200C"/>
    <w:rsid w:val="003B25EA"/>
    <w:rsid w:val="003B384E"/>
    <w:rsid w:val="003B3BC6"/>
    <w:rsid w:val="003B40E2"/>
    <w:rsid w:val="003B4E51"/>
    <w:rsid w:val="003B5F06"/>
    <w:rsid w:val="003B6BF5"/>
    <w:rsid w:val="003B7445"/>
    <w:rsid w:val="003C0B88"/>
    <w:rsid w:val="003C37CD"/>
    <w:rsid w:val="003C4A03"/>
    <w:rsid w:val="003C585B"/>
    <w:rsid w:val="003C6AFB"/>
    <w:rsid w:val="003D3554"/>
    <w:rsid w:val="003D3F1C"/>
    <w:rsid w:val="003D3FE5"/>
    <w:rsid w:val="003D48E8"/>
    <w:rsid w:val="003D76D3"/>
    <w:rsid w:val="003E2E04"/>
    <w:rsid w:val="003E3D46"/>
    <w:rsid w:val="003F080B"/>
    <w:rsid w:val="003F28B0"/>
    <w:rsid w:val="003F4800"/>
    <w:rsid w:val="003F4B51"/>
    <w:rsid w:val="003F5E9C"/>
    <w:rsid w:val="003F68FB"/>
    <w:rsid w:val="003F79FD"/>
    <w:rsid w:val="004013C9"/>
    <w:rsid w:val="004013E9"/>
    <w:rsid w:val="0040486F"/>
    <w:rsid w:val="0041014B"/>
    <w:rsid w:val="00412253"/>
    <w:rsid w:val="0041289C"/>
    <w:rsid w:val="00413603"/>
    <w:rsid w:val="0041521B"/>
    <w:rsid w:val="00416336"/>
    <w:rsid w:val="004166A2"/>
    <w:rsid w:val="004169CA"/>
    <w:rsid w:val="004216AD"/>
    <w:rsid w:val="00423DB0"/>
    <w:rsid w:val="00424024"/>
    <w:rsid w:val="00424E70"/>
    <w:rsid w:val="00426D78"/>
    <w:rsid w:val="00431B19"/>
    <w:rsid w:val="0043356D"/>
    <w:rsid w:val="00434B7D"/>
    <w:rsid w:val="00436D5B"/>
    <w:rsid w:val="004375BD"/>
    <w:rsid w:val="00440901"/>
    <w:rsid w:val="00440CC3"/>
    <w:rsid w:val="004454C2"/>
    <w:rsid w:val="004472A4"/>
    <w:rsid w:val="00447339"/>
    <w:rsid w:val="0044770E"/>
    <w:rsid w:val="004515B2"/>
    <w:rsid w:val="0045161B"/>
    <w:rsid w:val="004521AA"/>
    <w:rsid w:val="004523C0"/>
    <w:rsid w:val="00452987"/>
    <w:rsid w:val="00453CE4"/>
    <w:rsid w:val="00453E45"/>
    <w:rsid w:val="00453F5F"/>
    <w:rsid w:val="00454B79"/>
    <w:rsid w:val="004606C9"/>
    <w:rsid w:val="0046093C"/>
    <w:rsid w:val="00460F4A"/>
    <w:rsid w:val="004625EA"/>
    <w:rsid w:val="00471DA5"/>
    <w:rsid w:val="00472196"/>
    <w:rsid w:val="0047685F"/>
    <w:rsid w:val="00476EB3"/>
    <w:rsid w:val="004810DD"/>
    <w:rsid w:val="00481358"/>
    <w:rsid w:val="004826DC"/>
    <w:rsid w:val="00485443"/>
    <w:rsid w:val="00486AB6"/>
    <w:rsid w:val="00486F06"/>
    <w:rsid w:val="00487247"/>
    <w:rsid w:val="00491763"/>
    <w:rsid w:val="00492F97"/>
    <w:rsid w:val="0049644D"/>
    <w:rsid w:val="004A5135"/>
    <w:rsid w:val="004A51E4"/>
    <w:rsid w:val="004A57FB"/>
    <w:rsid w:val="004A5AC3"/>
    <w:rsid w:val="004A5B2D"/>
    <w:rsid w:val="004A6017"/>
    <w:rsid w:val="004B06D7"/>
    <w:rsid w:val="004C1959"/>
    <w:rsid w:val="004C2371"/>
    <w:rsid w:val="004C237A"/>
    <w:rsid w:val="004C53E3"/>
    <w:rsid w:val="004C6D21"/>
    <w:rsid w:val="004D1354"/>
    <w:rsid w:val="004D6270"/>
    <w:rsid w:val="004D6627"/>
    <w:rsid w:val="004D7094"/>
    <w:rsid w:val="004E08C0"/>
    <w:rsid w:val="004E18D4"/>
    <w:rsid w:val="004E2BAD"/>
    <w:rsid w:val="004E5E52"/>
    <w:rsid w:val="004F31DF"/>
    <w:rsid w:val="004F485A"/>
    <w:rsid w:val="004F6AF1"/>
    <w:rsid w:val="004F740B"/>
    <w:rsid w:val="004F79D7"/>
    <w:rsid w:val="0050047D"/>
    <w:rsid w:val="00502A33"/>
    <w:rsid w:val="00502A41"/>
    <w:rsid w:val="0050383E"/>
    <w:rsid w:val="00503C94"/>
    <w:rsid w:val="00504933"/>
    <w:rsid w:val="00505036"/>
    <w:rsid w:val="00505AEF"/>
    <w:rsid w:val="0050749D"/>
    <w:rsid w:val="00510C7C"/>
    <w:rsid w:val="00512195"/>
    <w:rsid w:val="00513D59"/>
    <w:rsid w:val="00515788"/>
    <w:rsid w:val="0051580B"/>
    <w:rsid w:val="00517B9E"/>
    <w:rsid w:val="00517E03"/>
    <w:rsid w:val="00520F47"/>
    <w:rsid w:val="00521E43"/>
    <w:rsid w:val="0052387E"/>
    <w:rsid w:val="00523C53"/>
    <w:rsid w:val="005257A6"/>
    <w:rsid w:val="00526021"/>
    <w:rsid w:val="00527EB9"/>
    <w:rsid w:val="00532FBC"/>
    <w:rsid w:val="005361F8"/>
    <w:rsid w:val="005377AF"/>
    <w:rsid w:val="00541E4C"/>
    <w:rsid w:val="0055055A"/>
    <w:rsid w:val="0055292D"/>
    <w:rsid w:val="00552E68"/>
    <w:rsid w:val="005532EC"/>
    <w:rsid w:val="00560DD4"/>
    <w:rsid w:val="00561223"/>
    <w:rsid w:val="00563D11"/>
    <w:rsid w:val="00566468"/>
    <w:rsid w:val="00566EA8"/>
    <w:rsid w:val="005676E8"/>
    <w:rsid w:val="005677DD"/>
    <w:rsid w:val="00570518"/>
    <w:rsid w:val="0057178F"/>
    <w:rsid w:val="0057250E"/>
    <w:rsid w:val="0057383F"/>
    <w:rsid w:val="005743B0"/>
    <w:rsid w:val="00576AB9"/>
    <w:rsid w:val="00582648"/>
    <w:rsid w:val="0058293D"/>
    <w:rsid w:val="00582F63"/>
    <w:rsid w:val="0059090C"/>
    <w:rsid w:val="005919FB"/>
    <w:rsid w:val="00593EAD"/>
    <w:rsid w:val="00595775"/>
    <w:rsid w:val="00595C46"/>
    <w:rsid w:val="00596349"/>
    <w:rsid w:val="00597560"/>
    <w:rsid w:val="005A3187"/>
    <w:rsid w:val="005A4198"/>
    <w:rsid w:val="005B2C4D"/>
    <w:rsid w:val="005B4FDC"/>
    <w:rsid w:val="005B7F72"/>
    <w:rsid w:val="005C1698"/>
    <w:rsid w:val="005C2B28"/>
    <w:rsid w:val="005C3D04"/>
    <w:rsid w:val="005D0D20"/>
    <w:rsid w:val="005D2DF5"/>
    <w:rsid w:val="005D61CF"/>
    <w:rsid w:val="005E5DBA"/>
    <w:rsid w:val="005E7B3B"/>
    <w:rsid w:val="005F0708"/>
    <w:rsid w:val="005F76C2"/>
    <w:rsid w:val="005F7D35"/>
    <w:rsid w:val="00602B13"/>
    <w:rsid w:val="0060339B"/>
    <w:rsid w:val="00604C5E"/>
    <w:rsid w:val="00605D4B"/>
    <w:rsid w:val="00611228"/>
    <w:rsid w:val="0061144C"/>
    <w:rsid w:val="006118DB"/>
    <w:rsid w:val="00613328"/>
    <w:rsid w:val="00613E3A"/>
    <w:rsid w:val="00614B90"/>
    <w:rsid w:val="00616731"/>
    <w:rsid w:val="00622903"/>
    <w:rsid w:val="00627D73"/>
    <w:rsid w:val="0063075C"/>
    <w:rsid w:val="00630F3D"/>
    <w:rsid w:val="0063244D"/>
    <w:rsid w:val="00633B76"/>
    <w:rsid w:val="0064092B"/>
    <w:rsid w:val="0064256E"/>
    <w:rsid w:val="006426FD"/>
    <w:rsid w:val="0064652A"/>
    <w:rsid w:val="006508CD"/>
    <w:rsid w:val="006526F9"/>
    <w:rsid w:val="00652989"/>
    <w:rsid w:val="0065480B"/>
    <w:rsid w:val="00654B45"/>
    <w:rsid w:val="00655215"/>
    <w:rsid w:val="006552A4"/>
    <w:rsid w:val="006606A2"/>
    <w:rsid w:val="00663109"/>
    <w:rsid w:val="0066341A"/>
    <w:rsid w:val="006647E1"/>
    <w:rsid w:val="00673B0E"/>
    <w:rsid w:val="00673F03"/>
    <w:rsid w:val="00675336"/>
    <w:rsid w:val="00683C68"/>
    <w:rsid w:val="0068606D"/>
    <w:rsid w:val="006870E5"/>
    <w:rsid w:val="0068712F"/>
    <w:rsid w:val="006909E3"/>
    <w:rsid w:val="0069174E"/>
    <w:rsid w:val="00692003"/>
    <w:rsid w:val="00693C15"/>
    <w:rsid w:val="0069693C"/>
    <w:rsid w:val="00696E33"/>
    <w:rsid w:val="006A180C"/>
    <w:rsid w:val="006A568C"/>
    <w:rsid w:val="006A71AD"/>
    <w:rsid w:val="006B075C"/>
    <w:rsid w:val="006B32D3"/>
    <w:rsid w:val="006B3DCA"/>
    <w:rsid w:val="006B6D51"/>
    <w:rsid w:val="006B78CD"/>
    <w:rsid w:val="006B7B9B"/>
    <w:rsid w:val="006C0C4E"/>
    <w:rsid w:val="006C0F5C"/>
    <w:rsid w:val="006C20A7"/>
    <w:rsid w:val="006C4225"/>
    <w:rsid w:val="006C775A"/>
    <w:rsid w:val="006D2B9F"/>
    <w:rsid w:val="006D560F"/>
    <w:rsid w:val="006D5973"/>
    <w:rsid w:val="006D5C7B"/>
    <w:rsid w:val="006D7407"/>
    <w:rsid w:val="006D7F7F"/>
    <w:rsid w:val="006E21FC"/>
    <w:rsid w:val="006E238E"/>
    <w:rsid w:val="006E46F0"/>
    <w:rsid w:val="006F0225"/>
    <w:rsid w:val="006F461A"/>
    <w:rsid w:val="006F593D"/>
    <w:rsid w:val="006F6160"/>
    <w:rsid w:val="006F727D"/>
    <w:rsid w:val="006F755C"/>
    <w:rsid w:val="00710996"/>
    <w:rsid w:val="00712B85"/>
    <w:rsid w:val="00712DD8"/>
    <w:rsid w:val="00713DF0"/>
    <w:rsid w:val="007156C2"/>
    <w:rsid w:val="0071608A"/>
    <w:rsid w:val="00721DF2"/>
    <w:rsid w:val="00725E15"/>
    <w:rsid w:val="00732F19"/>
    <w:rsid w:val="007452CC"/>
    <w:rsid w:val="007508A5"/>
    <w:rsid w:val="00750C7F"/>
    <w:rsid w:val="00753715"/>
    <w:rsid w:val="00754821"/>
    <w:rsid w:val="007551F0"/>
    <w:rsid w:val="007565D8"/>
    <w:rsid w:val="00762BBF"/>
    <w:rsid w:val="00766775"/>
    <w:rsid w:val="00767365"/>
    <w:rsid w:val="00767D93"/>
    <w:rsid w:val="00767DD4"/>
    <w:rsid w:val="0077292E"/>
    <w:rsid w:val="00773945"/>
    <w:rsid w:val="0077755D"/>
    <w:rsid w:val="00777BD8"/>
    <w:rsid w:val="0078287A"/>
    <w:rsid w:val="00786016"/>
    <w:rsid w:val="007906F0"/>
    <w:rsid w:val="00793EB0"/>
    <w:rsid w:val="00795A6C"/>
    <w:rsid w:val="007966B4"/>
    <w:rsid w:val="00797C68"/>
    <w:rsid w:val="007A21F5"/>
    <w:rsid w:val="007A2491"/>
    <w:rsid w:val="007A4B0C"/>
    <w:rsid w:val="007A72A4"/>
    <w:rsid w:val="007B1747"/>
    <w:rsid w:val="007B2EA2"/>
    <w:rsid w:val="007B3E80"/>
    <w:rsid w:val="007B4E10"/>
    <w:rsid w:val="007C16EB"/>
    <w:rsid w:val="007C1F7D"/>
    <w:rsid w:val="007C2752"/>
    <w:rsid w:val="007C40E0"/>
    <w:rsid w:val="007D2056"/>
    <w:rsid w:val="007D601E"/>
    <w:rsid w:val="007D6287"/>
    <w:rsid w:val="007D769E"/>
    <w:rsid w:val="007E284B"/>
    <w:rsid w:val="007E5B9B"/>
    <w:rsid w:val="007E7F7D"/>
    <w:rsid w:val="007F4E15"/>
    <w:rsid w:val="007F6012"/>
    <w:rsid w:val="007F66BB"/>
    <w:rsid w:val="007F6E72"/>
    <w:rsid w:val="007F7CCB"/>
    <w:rsid w:val="00801CB5"/>
    <w:rsid w:val="00804616"/>
    <w:rsid w:val="00806139"/>
    <w:rsid w:val="00807A30"/>
    <w:rsid w:val="00810146"/>
    <w:rsid w:val="00813A85"/>
    <w:rsid w:val="00816BF6"/>
    <w:rsid w:val="00816F7F"/>
    <w:rsid w:val="0081784F"/>
    <w:rsid w:val="00821803"/>
    <w:rsid w:val="00823084"/>
    <w:rsid w:val="008243EF"/>
    <w:rsid w:val="00824EE6"/>
    <w:rsid w:val="008250CD"/>
    <w:rsid w:val="00827D12"/>
    <w:rsid w:val="00831324"/>
    <w:rsid w:val="008318C9"/>
    <w:rsid w:val="00832E11"/>
    <w:rsid w:val="00833F26"/>
    <w:rsid w:val="00835ED4"/>
    <w:rsid w:val="00841385"/>
    <w:rsid w:val="008425A7"/>
    <w:rsid w:val="0084311C"/>
    <w:rsid w:val="00851E09"/>
    <w:rsid w:val="00851F40"/>
    <w:rsid w:val="00852070"/>
    <w:rsid w:val="00852EA7"/>
    <w:rsid w:val="008538BB"/>
    <w:rsid w:val="00853A38"/>
    <w:rsid w:val="00854678"/>
    <w:rsid w:val="008568D3"/>
    <w:rsid w:val="00856B54"/>
    <w:rsid w:val="0086130B"/>
    <w:rsid w:val="008622A8"/>
    <w:rsid w:val="008626A0"/>
    <w:rsid w:val="00862D2A"/>
    <w:rsid w:val="008634CA"/>
    <w:rsid w:val="00864217"/>
    <w:rsid w:val="00864913"/>
    <w:rsid w:val="00865D88"/>
    <w:rsid w:val="008706D7"/>
    <w:rsid w:val="008733CB"/>
    <w:rsid w:val="00873719"/>
    <w:rsid w:val="00875A19"/>
    <w:rsid w:val="0087609D"/>
    <w:rsid w:val="00876314"/>
    <w:rsid w:val="00877F97"/>
    <w:rsid w:val="008855FD"/>
    <w:rsid w:val="00885D67"/>
    <w:rsid w:val="00885FB1"/>
    <w:rsid w:val="00886EBC"/>
    <w:rsid w:val="008914E0"/>
    <w:rsid w:val="00891C4B"/>
    <w:rsid w:val="00891DC6"/>
    <w:rsid w:val="00892ED7"/>
    <w:rsid w:val="0089764B"/>
    <w:rsid w:val="008A085E"/>
    <w:rsid w:val="008A2B60"/>
    <w:rsid w:val="008A63C4"/>
    <w:rsid w:val="008A6D18"/>
    <w:rsid w:val="008B0F54"/>
    <w:rsid w:val="008B1498"/>
    <w:rsid w:val="008B1953"/>
    <w:rsid w:val="008B3671"/>
    <w:rsid w:val="008B46BE"/>
    <w:rsid w:val="008C5581"/>
    <w:rsid w:val="008C5D6F"/>
    <w:rsid w:val="008C61F1"/>
    <w:rsid w:val="008C6479"/>
    <w:rsid w:val="008D0AC5"/>
    <w:rsid w:val="008D0DE3"/>
    <w:rsid w:val="008D73A2"/>
    <w:rsid w:val="008E05D8"/>
    <w:rsid w:val="008E0E8C"/>
    <w:rsid w:val="008E48E5"/>
    <w:rsid w:val="008E5077"/>
    <w:rsid w:val="008E5C7E"/>
    <w:rsid w:val="008F03D9"/>
    <w:rsid w:val="008F3140"/>
    <w:rsid w:val="00900F39"/>
    <w:rsid w:val="00901AAE"/>
    <w:rsid w:val="009029A1"/>
    <w:rsid w:val="0090303D"/>
    <w:rsid w:val="00903E3E"/>
    <w:rsid w:val="00906455"/>
    <w:rsid w:val="009072D6"/>
    <w:rsid w:val="009078FD"/>
    <w:rsid w:val="00911C5B"/>
    <w:rsid w:val="00911D78"/>
    <w:rsid w:val="009125ED"/>
    <w:rsid w:val="009128DE"/>
    <w:rsid w:val="0091437A"/>
    <w:rsid w:val="00915BA7"/>
    <w:rsid w:val="00915FE1"/>
    <w:rsid w:val="009205A7"/>
    <w:rsid w:val="00922F47"/>
    <w:rsid w:val="009234D7"/>
    <w:rsid w:val="00924C11"/>
    <w:rsid w:val="00927DD1"/>
    <w:rsid w:val="00932D36"/>
    <w:rsid w:val="009332C4"/>
    <w:rsid w:val="00934FB2"/>
    <w:rsid w:val="009366D5"/>
    <w:rsid w:val="0094059A"/>
    <w:rsid w:val="0094140D"/>
    <w:rsid w:val="00941CBD"/>
    <w:rsid w:val="00942830"/>
    <w:rsid w:val="0094433D"/>
    <w:rsid w:val="00947AFD"/>
    <w:rsid w:val="00950714"/>
    <w:rsid w:val="00950771"/>
    <w:rsid w:val="00953A67"/>
    <w:rsid w:val="00954CE7"/>
    <w:rsid w:val="0095545A"/>
    <w:rsid w:val="00957E99"/>
    <w:rsid w:val="00962AF3"/>
    <w:rsid w:val="00963AA6"/>
    <w:rsid w:val="00967FC2"/>
    <w:rsid w:val="009749FF"/>
    <w:rsid w:val="00976FFE"/>
    <w:rsid w:val="00977191"/>
    <w:rsid w:val="00980535"/>
    <w:rsid w:val="00981773"/>
    <w:rsid w:val="00981A7A"/>
    <w:rsid w:val="00983E7A"/>
    <w:rsid w:val="00984B33"/>
    <w:rsid w:val="009857B1"/>
    <w:rsid w:val="00994448"/>
    <w:rsid w:val="00997449"/>
    <w:rsid w:val="009A0218"/>
    <w:rsid w:val="009A1759"/>
    <w:rsid w:val="009A2C36"/>
    <w:rsid w:val="009A3DB8"/>
    <w:rsid w:val="009A6004"/>
    <w:rsid w:val="009B17F4"/>
    <w:rsid w:val="009B2EA5"/>
    <w:rsid w:val="009B3114"/>
    <w:rsid w:val="009B69D4"/>
    <w:rsid w:val="009B6CD3"/>
    <w:rsid w:val="009C205F"/>
    <w:rsid w:val="009C6DE0"/>
    <w:rsid w:val="009D05F6"/>
    <w:rsid w:val="009D19E3"/>
    <w:rsid w:val="009D26ED"/>
    <w:rsid w:val="009D52F5"/>
    <w:rsid w:val="009E0D53"/>
    <w:rsid w:val="009E424A"/>
    <w:rsid w:val="009F13F1"/>
    <w:rsid w:val="009F15D9"/>
    <w:rsid w:val="009F3979"/>
    <w:rsid w:val="009F3C49"/>
    <w:rsid w:val="009F4468"/>
    <w:rsid w:val="009F514C"/>
    <w:rsid w:val="009F5EA1"/>
    <w:rsid w:val="009F6067"/>
    <w:rsid w:val="00A00238"/>
    <w:rsid w:val="00A029D8"/>
    <w:rsid w:val="00A042E2"/>
    <w:rsid w:val="00A04A55"/>
    <w:rsid w:val="00A05BA5"/>
    <w:rsid w:val="00A0632B"/>
    <w:rsid w:val="00A0685E"/>
    <w:rsid w:val="00A11110"/>
    <w:rsid w:val="00A11581"/>
    <w:rsid w:val="00A11D24"/>
    <w:rsid w:val="00A126E2"/>
    <w:rsid w:val="00A14AAB"/>
    <w:rsid w:val="00A20A18"/>
    <w:rsid w:val="00A2670E"/>
    <w:rsid w:val="00A2789F"/>
    <w:rsid w:val="00A30F79"/>
    <w:rsid w:val="00A34138"/>
    <w:rsid w:val="00A3602D"/>
    <w:rsid w:val="00A36630"/>
    <w:rsid w:val="00A36F94"/>
    <w:rsid w:val="00A445CD"/>
    <w:rsid w:val="00A44ECF"/>
    <w:rsid w:val="00A4611C"/>
    <w:rsid w:val="00A46CC9"/>
    <w:rsid w:val="00A4787B"/>
    <w:rsid w:val="00A51912"/>
    <w:rsid w:val="00A51EBB"/>
    <w:rsid w:val="00A533DA"/>
    <w:rsid w:val="00A54DB2"/>
    <w:rsid w:val="00A6120E"/>
    <w:rsid w:val="00A61902"/>
    <w:rsid w:val="00A61D1E"/>
    <w:rsid w:val="00A61D4C"/>
    <w:rsid w:val="00A6331C"/>
    <w:rsid w:val="00A6764D"/>
    <w:rsid w:val="00A70390"/>
    <w:rsid w:val="00A736FC"/>
    <w:rsid w:val="00A73D2A"/>
    <w:rsid w:val="00A75B6F"/>
    <w:rsid w:val="00A77263"/>
    <w:rsid w:val="00A800EF"/>
    <w:rsid w:val="00A80E35"/>
    <w:rsid w:val="00A8140D"/>
    <w:rsid w:val="00A82FC2"/>
    <w:rsid w:val="00A83D24"/>
    <w:rsid w:val="00A85B18"/>
    <w:rsid w:val="00A91906"/>
    <w:rsid w:val="00A93396"/>
    <w:rsid w:val="00A93FAF"/>
    <w:rsid w:val="00A9473E"/>
    <w:rsid w:val="00A965FE"/>
    <w:rsid w:val="00A96850"/>
    <w:rsid w:val="00A96E34"/>
    <w:rsid w:val="00AA0124"/>
    <w:rsid w:val="00AA031C"/>
    <w:rsid w:val="00AA08A5"/>
    <w:rsid w:val="00AA2245"/>
    <w:rsid w:val="00AA25B5"/>
    <w:rsid w:val="00AA2EAC"/>
    <w:rsid w:val="00AA5F39"/>
    <w:rsid w:val="00AA65A4"/>
    <w:rsid w:val="00AB015E"/>
    <w:rsid w:val="00AB1461"/>
    <w:rsid w:val="00AB479E"/>
    <w:rsid w:val="00AB4A5F"/>
    <w:rsid w:val="00AC0EF7"/>
    <w:rsid w:val="00AC1514"/>
    <w:rsid w:val="00AC185C"/>
    <w:rsid w:val="00AC257D"/>
    <w:rsid w:val="00AC2E87"/>
    <w:rsid w:val="00AC3B25"/>
    <w:rsid w:val="00AC3FB4"/>
    <w:rsid w:val="00AC491B"/>
    <w:rsid w:val="00AC49E5"/>
    <w:rsid w:val="00AC61CC"/>
    <w:rsid w:val="00AC7F27"/>
    <w:rsid w:val="00AD2DCA"/>
    <w:rsid w:val="00AD541B"/>
    <w:rsid w:val="00AD6043"/>
    <w:rsid w:val="00AD7890"/>
    <w:rsid w:val="00AE01FC"/>
    <w:rsid w:val="00AE05D4"/>
    <w:rsid w:val="00AE1494"/>
    <w:rsid w:val="00AE268C"/>
    <w:rsid w:val="00AE2D15"/>
    <w:rsid w:val="00AE44A1"/>
    <w:rsid w:val="00AE7B2E"/>
    <w:rsid w:val="00AE7D7F"/>
    <w:rsid w:val="00AF4196"/>
    <w:rsid w:val="00AF5740"/>
    <w:rsid w:val="00AF628C"/>
    <w:rsid w:val="00AF7EB5"/>
    <w:rsid w:val="00B023C8"/>
    <w:rsid w:val="00B03871"/>
    <w:rsid w:val="00B067E8"/>
    <w:rsid w:val="00B071E8"/>
    <w:rsid w:val="00B078DE"/>
    <w:rsid w:val="00B10B62"/>
    <w:rsid w:val="00B23AD9"/>
    <w:rsid w:val="00B251E3"/>
    <w:rsid w:val="00B2636F"/>
    <w:rsid w:val="00B2680E"/>
    <w:rsid w:val="00B31C1A"/>
    <w:rsid w:val="00B32E49"/>
    <w:rsid w:val="00B34583"/>
    <w:rsid w:val="00B37297"/>
    <w:rsid w:val="00B40D3C"/>
    <w:rsid w:val="00B4189F"/>
    <w:rsid w:val="00B521EF"/>
    <w:rsid w:val="00B5693C"/>
    <w:rsid w:val="00B6135B"/>
    <w:rsid w:val="00B62591"/>
    <w:rsid w:val="00B63ECA"/>
    <w:rsid w:val="00B64ABB"/>
    <w:rsid w:val="00B658C4"/>
    <w:rsid w:val="00B65A04"/>
    <w:rsid w:val="00B6602C"/>
    <w:rsid w:val="00B720A8"/>
    <w:rsid w:val="00B73678"/>
    <w:rsid w:val="00B73AC9"/>
    <w:rsid w:val="00B745F0"/>
    <w:rsid w:val="00B77AD5"/>
    <w:rsid w:val="00B77C55"/>
    <w:rsid w:val="00B820FD"/>
    <w:rsid w:val="00B83281"/>
    <w:rsid w:val="00B83531"/>
    <w:rsid w:val="00B84514"/>
    <w:rsid w:val="00B84814"/>
    <w:rsid w:val="00B92629"/>
    <w:rsid w:val="00B939F0"/>
    <w:rsid w:val="00B95698"/>
    <w:rsid w:val="00B95B80"/>
    <w:rsid w:val="00BA040A"/>
    <w:rsid w:val="00BA0E41"/>
    <w:rsid w:val="00BA14F5"/>
    <w:rsid w:val="00BA56D7"/>
    <w:rsid w:val="00BB0E17"/>
    <w:rsid w:val="00BC1728"/>
    <w:rsid w:val="00BC39B7"/>
    <w:rsid w:val="00BC3A1D"/>
    <w:rsid w:val="00BC4240"/>
    <w:rsid w:val="00BC6123"/>
    <w:rsid w:val="00BD2B37"/>
    <w:rsid w:val="00BD312B"/>
    <w:rsid w:val="00BD56C9"/>
    <w:rsid w:val="00BE00EA"/>
    <w:rsid w:val="00BE0D8E"/>
    <w:rsid w:val="00BE1113"/>
    <w:rsid w:val="00BE36C8"/>
    <w:rsid w:val="00BF17C8"/>
    <w:rsid w:val="00BF40E3"/>
    <w:rsid w:val="00BF599A"/>
    <w:rsid w:val="00BF6CFF"/>
    <w:rsid w:val="00C00E37"/>
    <w:rsid w:val="00C0201F"/>
    <w:rsid w:val="00C0218F"/>
    <w:rsid w:val="00C04297"/>
    <w:rsid w:val="00C04582"/>
    <w:rsid w:val="00C0633C"/>
    <w:rsid w:val="00C067A7"/>
    <w:rsid w:val="00C076DB"/>
    <w:rsid w:val="00C10DEE"/>
    <w:rsid w:val="00C132E8"/>
    <w:rsid w:val="00C160F6"/>
    <w:rsid w:val="00C213D7"/>
    <w:rsid w:val="00C228E0"/>
    <w:rsid w:val="00C26C7E"/>
    <w:rsid w:val="00C273B5"/>
    <w:rsid w:val="00C33568"/>
    <w:rsid w:val="00C343BA"/>
    <w:rsid w:val="00C36DAE"/>
    <w:rsid w:val="00C4044D"/>
    <w:rsid w:val="00C46463"/>
    <w:rsid w:val="00C47422"/>
    <w:rsid w:val="00C475E3"/>
    <w:rsid w:val="00C47801"/>
    <w:rsid w:val="00C506C9"/>
    <w:rsid w:val="00C50F4B"/>
    <w:rsid w:val="00C519B7"/>
    <w:rsid w:val="00C51D0F"/>
    <w:rsid w:val="00C53BCD"/>
    <w:rsid w:val="00C5424B"/>
    <w:rsid w:val="00C60543"/>
    <w:rsid w:val="00C61350"/>
    <w:rsid w:val="00C64FD2"/>
    <w:rsid w:val="00C7300F"/>
    <w:rsid w:val="00C744A5"/>
    <w:rsid w:val="00C74624"/>
    <w:rsid w:val="00C76266"/>
    <w:rsid w:val="00C76457"/>
    <w:rsid w:val="00C76E25"/>
    <w:rsid w:val="00C7728A"/>
    <w:rsid w:val="00C77EEB"/>
    <w:rsid w:val="00C80F9C"/>
    <w:rsid w:val="00C82B37"/>
    <w:rsid w:val="00C83866"/>
    <w:rsid w:val="00C83F7F"/>
    <w:rsid w:val="00C85FCD"/>
    <w:rsid w:val="00C868CE"/>
    <w:rsid w:val="00C916F5"/>
    <w:rsid w:val="00C91BE4"/>
    <w:rsid w:val="00C952D4"/>
    <w:rsid w:val="00C97CAA"/>
    <w:rsid w:val="00CA0840"/>
    <w:rsid w:val="00CA08E2"/>
    <w:rsid w:val="00CA1B1A"/>
    <w:rsid w:val="00CA3EA4"/>
    <w:rsid w:val="00CB2356"/>
    <w:rsid w:val="00CB23DD"/>
    <w:rsid w:val="00CB31E8"/>
    <w:rsid w:val="00CB3F29"/>
    <w:rsid w:val="00CB5077"/>
    <w:rsid w:val="00CC0D8B"/>
    <w:rsid w:val="00CC182E"/>
    <w:rsid w:val="00CC7D1B"/>
    <w:rsid w:val="00CD12EE"/>
    <w:rsid w:val="00CD55C1"/>
    <w:rsid w:val="00CE0182"/>
    <w:rsid w:val="00CF39AA"/>
    <w:rsid w:val="00CF7208"/>
    <w:rsid w:val="00CF7B42"/>
    <w:rsid w:val="00D009E3"/>
    <w:rsid w:val="00D02486"/>
    <w:rsid w:val="00D07D77"/>
    <w:rsid w:val="00D107ED"/>
    <w:rsid w:val="00D14530"/>
    <w:rsid w:val="00D16533"/>
    <w:rsid w:val="00D16C1E"/>
    <w:rsid w:val="00D17640"/>
    <w:rsid w:val="00D20262"/>
    <w:rsid w:val="00D21385"/>
    <w:rsid w:val="00D22030"/>
    <w:rsid w:val="00D23A76"/>
    <w:rsid w:val="00D244D1"/>
    <w:rsid w:val="00D24A35"/>
    <w:rsid w:val="00D24EA7"/>
    <w:rsid w:val="00D25B8A"/>
    <w:rsid w:val="00D353BB"/>
    <w:rsid w:val="00D40CBF"/>
    <w:rsid w:val="00D42100"/>
    <w:rsid w:val="00D51DEC"/>
    <w:rsid w:val="00D564A2"/>
    <w:rsid w:val="00D70692"/>
    <w:rsid w:val="00D70C2E"/>
    <w:rsid w:val="00D73927"/>
    <w:rsid w:val="00D74570"/>
    <w:rsid w:val="00D82963"/>
    <w:rsid w:val="00D84495"/>
    <w:rsid w:val="00D8522E"/>
    <w:rsid w:val="00D854FB"/>
    <w:rsid w:val="00D87AE5"/>
    <w:rsid w:val="00D91094"/>
    <w:rsid w:val="00D9159F"/>
    <w:rsid w:val="00D91E3D"/>
    <w:rsid w:val="00D95ACC"/>
    <w:rsid w:val="00D9629A"/>
    <w:rsid w:val="00D97F51"/>
    <w:rsid w:val="00DA0301"/>
    <w:rsid w:val="00DA0330"/>
    <w:rsid w:val="00DA27E6"/>
    <w:rsid w:val="00DA71B2"/>
    <w:rsid w:val="00DA7C03"/>
    <w:rsid w:val="00DB4D49"/>
    <w:rsid w:val="00DC13F4"/>
    <w:rsid w:val="00DC26D5"/>
    <w:rsid w:val="00DC2AFC"/>
    <w:rsid w:val="00DC3193"/>
    <w:rsid w:val="00DC5552"/>
    <w:rsid w:val="00DD0FCF"/>
    <w:rsid w:val="00DD1D5E"/>
    <w:rsid w:val="00DD5211"/>
    <w:rsid w:val="00DD523F"/>
    <w:rsid w:val="00DD7F5D"/>
    <w:rsid w:val="00DE0B36"/>
    <w:rsid w:val="00DE1A29"/>
    <w:rsid w:val="00DE2183"/>
    <w:rsid w:val="00DE5CCB"/>
    <w:rsid w:val="00DF0D94"/>
    <w:rsid w:val="00DF18BA"/>
    <w:rsid w:val="00DF2F92"/>
    <w:rsid w:val="00DF3B73"/>
    <w:rsid w:val="00DF412A"/>
    <w:rsid w:val="00DF70EF"/>
    <w:rsid w:val="00E00F76"/>
    <w:rsid w:val="00E02298"/>
    <w:rsid w:val="00E03DEB"/>
    <w:rsid w:val="00E03DFC"/>
    <w:rsid w:val="00E0495D"/>
    <w:rsid w:val="00E04963"/>
    <w:rsid w:val="00E04B52"/>
    <w:rsid w:val="00E05779"/>
    <w:rsid w:val="00E076F5"/>
    <w:rsid w:val="00E105CA"/>
    <w:rsid w:val="00E108CC"/>
    <w:rsid w:val="00E123F0"/>
    <w:rsid w:val="00E13B78"/>
    <w:rsid w:val="00E14888"/>
    <w:rsid w:val="00E1656C"/>
    <w:rsid w:val="00E17071"/>
    <w:rsid w:val="00E2170A"/>
    <w:rsid w:val="00E21955"/>
    <w:rsid w:val="00E22226"/>
    <w:rsid w:val="00E2261A"/>
    <w:rsid w:val="00E246C4"/>
    <w:rsid w:val="00E260CA"/>
    <w:rsid w:val="00E279DB"/>
    <w:rsid w:val="00E3013D"/>
    <w:rsid w:val="00E31620"/>
    <w:rsid w:val="00E34F6D"/>
    <w:rsid w:val="00E35F64"/>
    <w:rsid w:val="00E3616C"/>
    <w:rsid w:val="00E37078"/>
    <w:rsid w:val="00E40591"/>
    <w:rsid w:val="00E41666"/>
    <w:rsid w:val="00E45F13"/>
    <w:rsid w:val="00E47F70"/>
    <w:rsid w:val="00E51493"/>
    <w:rsid w:val="00E52D66"/>
    <w:rsid w:val="00E53CF3"/>
    <w:rsid w:val="00E54FA1"/>
    <w:rsid w:val="00E603CC"/>
    <w:rsid w:val="00E61101"/>
    <w:rsid w:val="00E62986"/>
    <w:rsid w:val="00E65C2F"/>
    <w:rsid w:val="00E66D63"/>
    <w:rsid w:val="00E70687"/>
    <w:rsid w:val="00E71A95"/>
    <w:rsid w:val="00E73109"/>
    <w:rsid w:val="00E73343"/>
    <w:rsid w:val="00E776AB"/>
    <w:rsid w:val="00E80389"/>
    <w:rsid w:val="00E81FEA"/>
    <w:rsid w:val="00E842F3"/>
    <w:rsid w:val="00E9311E"/>
    <w:rsid w:val="00E946A3"/>
    <w:rsid w:val="00E947FB"/>
    <w:rsid w:val="00EA0705"/>
    <w:rsid w:val="00EA0ACF"/>
    <w:rsid w:val="00EA0F16"/>
    <w:rsid w:val="00EA326C"/>
    <w:rsid w:val="00EA5BBF"/>
    <w:rsid w:val="00EA6F3C"/>
    <w:rsid w:val="00EA7513"/>
    <w:rsid w:val="00EA7F9B"/>
    <w:rsid w:val="00EB03FC"/>
    <w:rsid w:val="00EB2F21"/>
    <w:rsid w:val="00EB3C04"/>
    <w:rsid w:val="00EB5072"/>
    <w:rsid w:val="00EC0D62"/>
    <w:rsid w:val="00EC1CD4"/>
    <w:rsid w:val="00EC22BF"/>
    <w:rsid w:val="00EC31D1"/>
    <w:rsid w:val="00EC368D"/>
    <w:rsid w:val="00EC5AA4"/>
    <w:rsid w:val="00EC6386"/>
    <w:rsid w:val="00EC7022"/>
    <w:rsid w:val="00ED0301"/>
    <w:rsid w:val="00ED233E"/>
    <w:rsid w:val="00ED4646"/>
    <w:rsid w:val="00ED5097"/>
    <w:rsid w:val="00ED7DFB"/>
    <w:rsid w:val="00EE021E"/>
    <w:rsid w:val="00EE52FC"/>
    <w:rsid w:val="00EF1F36"/>
    <w:rsid w:val="00EF2D4E"/>
    <w:rsid w:val="00EF4A6F"/>
    <w:rsid w:val="00F01A5E"/>
    <w:rsid w:val="00F0274F"/>
    <w:rsid w:val="00F04784"/>
    <w:rsid w:val="00F048D4"/>
    <w:rsid w:val="00F0635D"/>
    <w:rsid w:val="00F11026"/>
    <w:rsid w:val="00F12A9F"/>
    <w:rsid w:val="00F14A98"/>
    <w:rsid w:val="00F16120"/>
    <w:rsid w:val="00F17312"/>
    <w:rsid w:val="00F210B2"/>
    <w:rsid w:val="00F21DE7"/>
    <w:rsid w:val="00F248C0"/>
    <w:rsid w:val="00F24B22"/>
    <w:rsid w:val="00F250B5"/>
    <w:rsid w:val="00F25F72"/>
    <w:rsid w:val="00F2647D"/>
    <w:rsid w:val="00F26F25"/>
    <w:rsid w:val="00F27C7B"/>
    <w:rsid w:val="00F27F30"/>
    <w:rsid w:val="00F322B7"/>
    <w:rsid w:val="00F33ECA"/>
    <w:rsid w:val="00F41E61"/>
    <w:rsid w:val="00F460E8"/>
    <w:rsid w:val="00F470D1"/>
    <w:rsid w:val="00F50847"/>
    <w:rsid w:val="00F50EAD"/>
    <w:rsid w:val="00F518A3"/>
    <w:rsid w:val="00F60B4F"/>
    <w:rsid w:val="00F6115D"/>
    <w:rsid w:val="00F62913"/>
    <w:rsid w:val="00F64A1F"/>
    <w:rsid w:val="00F64D11"/>
    <w:rsid w:val="00F6700E"/>
    <w:rsid w:val="00F67113"/>
    <w:rsid w:val="00F6767A"/>
    <w:rsid w:val="00F70755"/>
    <w:rsid w:val="00F71CD3"/>
    <w:rsid w:val="00F7277C"/>
    <w:rsid w:val="00F74CE3"/>
    <w:rsid w:val="00F7574B"/>
    <w:rsid w:val="00F75CEA"/>
    <w:rsid w:val="00F763C9"/>
    <w:rsid w:val="00F828FA"/>
    <w:rsid w:val="00F84AD5"/>
    <w:rsid w:val="00F850AA"/>
    <w:rsid w:val="00F86B75"/>
    <w:rsid w:val="00F87ABF"/>
    <w:rsid w:val="00F931CD"/>
    <w:rsid w:val="00F939D0"/>
    <w:rsid w:val="00F97D94"/>
    <w:rsid w:val="00FA013D"/>
    <w:rsid w:val="00FA21B4"/>
    <w:rsid w:val="00FA3635"/>
    <w:rsid w:val="00FA671C"/>
    <w:rsid w:val="00FA6938"/>
    <w:rsid w:val="00FA69B2"/>
    <w:rsid w:val="00FA7CC3"/>
    <w:rsid w:val="00FB22D4"/>
    <w:rsid w:val="00FC1AD5"/>
    <w:rsid w:val="00FC4362"/>
    <w:rsid w:val="00FC6CD6"/>
    <w:rsid w:val="00FD1E5A"/>
    <w:rsid w:val="00FD1F48"/>
    <w:rsid w:val="00FD2219"/>
    <w:rsid w:val="00FD3EF5"/>
    <w:rsid w:val="00FD41B2"/>
    <w:rsid w:val="00FD7B57"/>
    <w:rsid w:val="00FE0561"/>
    <w:rsid w:val="00FE1EE9"/>
    <w:rsid w:val="00FE3BA2"/>
    <w:rsid w:val="00FE63AB"/>
    <w:rsid w:val="00FE65DD"/>
    <w:rsid w:val="00FF0797"/>
    <w:rsid w:val="00FF4EBA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EBFEF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next w:val="Normal"/>
    <w:link w:val="Heading3Char"/>
    <w:unhideWhenUsed/>
    <w:qFormat/>
    <w:rsid w:val="008431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33D"/>
    <w:rPr>
      <w:rFonts w:ascii="Lucida Grande" w:eastAsia="Times New Roman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33D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108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D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A1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F740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23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371"/>
  </w:style>
  <w:style w:type="paragraph" w:styleId="Footer">
    <w:name w:val="footer"/>
    <w:basedOn w:val="Normal"/>
    <w:link w:val="FooterChar"/>
    <w:uiPriority w:val="99"/>
    <w:unhideWhenUsed/>
    <w:rsid w:val="004C23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371"/>
  </w:style>
  <w:style w:type="paragraph" w:customStyle="1" w:styleId="ABBResumeBodyText9ptBefore">
    <w:name w:val="ABBResumeBodyText9ptBefore"/>
    <w:basedOn w:val="Normal"/>
    <w:qFormat/>
    <w:rsid w:val="002F3281"/>
    <w:pPr>
      <w:spacing w:before="180"/>
    </w:pPr>
    <w:rPr>
      <w:rFonts w:ascii="Verdana" w:eastAsia="Calibri" w:hAnsi="Verdana" w:cs="Times New Roman"/>
      <w:bCs/>
      <w:sz w:val="18"/>
      <w:szCs w:val="20"/>
      <w:lang w:val="x-none" w:eastAsia="x-none"/>
    </w:rPr>
  </w:style>
  <w:style w:type="paragraph" w:customStyle="1" w:styleId="ABBResumeBullets">
    <w:name w:val="ABBResumeBullets"/>
    <w:basedOn w:val="Normal"/>
    <w:link w:val="ABBResumeBulletsChar"/>
    <w:autoRedefine/>
    <w:qFormat/>
    <w:rsid w:val="00E05779"/>
    <w:pPr>
      <w:tabs>
        <w:tab w:val="left" w:pos="0"/>
      </w:tabs>
      <w:spacing w:before="80" w:after="60"/>
      <w:ind w:left="216"/>
    </w:pPr>
    <w:rPr>
      <w:rFonts w:ascii="Verdana" w:eastAsia="Times New Roman" w:hAnsi="Verdana" w:cs="Times New Roman"/>
      <w:bCs/>
      <w:color w:val="000000"/>
      <w:sz w:val="18"/>
      <w:szCs w:val="20"/>
      <w:lang w:val="x-none" w:eastAsia="x-none"/>
    </w:rPr>
  </w:style>
  <w:style w:type="character" w:customStyle="1" w:styleId="ABBResumeBulletsChar">
    <w:name w:val="ABBResumeBullets Char"/>
    <w:link w:val="ABBResumeBullets"/>
    <w:rsid w:val="00E05779"/>
    <w:rPr>
      <w:rFonts w:ascii="Verdana" w:eastAsia="Times New Roman" w:hAnsi="Verdana" w:cs="Times New Roman"/>
      <w:bCs/>
      <w:color w:val="000000"/>
      <w:sz w:val="18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431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rofessionalExperienceDuties">
    <w:name w:val="Professional Experience Duties"/>
    <w:basedOn w:val="Normal"/>
    <w:qFormat/>
    <w:rsid w:val="0084311C"/>
    <w:pPr>
      <w:tabs>
        <w:tab w:val="right" w:pos="9360"/>
      </w:tabs>
      <w:spacing w:before="80"/>
      <w:jc w:val="both"/>
    </w:pPr>
    <w:rPr>
      <w:rFonts w:eastAsia="Times New Roman" w:cs="Times New Roman"/>
      <w:sz w:val="21"/>
      <w:szCs w:val="21"/>
    </w:rPr>
  </w:style>
  <w:style w:type="paragraph" w:customStyle="1" w:styleId="ProfessionalExperienceContributionList">
    <w:name w:val="Professional Experience Contribution List"/>
    <w:basedOn w:val="Normal"/>
    <w:qFormat/>
    <w:rsid w:val="0084311C"/>
    <w:pPr>
      <w:numPr>
        <w:numId w:val="25"/>
      </w:numPr>
      <w:tabs>
        <w:tab w:val="right" w:pos="9360"/>
      </w:tabs>
      <w:spacing w:before="80"/>
    </w:pPr>
    <w:rPr>
      <w:rFonts w:eastAsia="Times New Roman" w:cs="Times New Roman"/>
      <w:sz w:val="21"/>
      <w:szCs w:val="21"/>
    </w:rPr>
  </w:style>
  <w:style w:type="paragraph" w:customStyle="1" w:styleId="ABBResumeBulletsSUB">
    <w:name w:val="ABBResumeBulletsSUB"/>
    <w:basedOn w:val="Normal"/>
    <w:autoRedefine/>
    <w:qFormat/>
    <w:rsid w:val="001A00CB"/>
    <w:pPr>
      <w:numPr>
        <w:numId w:val="30"/>
      </w:numPr>
      <w:tabs>
        <w:tab w:val="left" w:pos="360"/>
        <w:tab w:val="left" w:pos="720"/>
        <w:tab w:val="left" w:pos="1080"/>
      </w:tabs>
      <w:spacing w:before="60" w:after="60"/>
    </w:pPr>
    <w:rPr>
      <w:rFonts w:ascii="Verdana" w:eastAsia="Times New Roman" w:hAnsi="Verdana" w:cs="Leelawadee"/>
      <w:bCs/>
      <w:color w:val="000000"/>
      <w:sz w:val="18"/>
      <w:szCs w:val="20"/>
      <w:lang w:val="x-none" w:eastAsia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C169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6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6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6F889-6CA6-254E-816E-423773F9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2016-04-13T13:59:00Z</cp:lastPrinted>
  <dcterms:created xsi:type="dcterms:W3CDTF">2021-04-22T15:49:00Z</dcterms:created>
  <dcterms:modified xsi:type="dcterms:W3CDTF">2021-04-22T15:49:00Z</dcterms:modified>
  <cp:category/>
</cp:coreProperties>
</file>